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50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789"/>
        <w:gridCol w:w="1700"/>
        <w:gridCol w:w="718"/>
        <w:gridCol w:w="770"/>
        <w:gridCol w:w="877"/>
        <w:gridCol w:w="1055"/>
        <w:gridCol w:w="760"/>
        <w:gridCol w:w="1546"/>
        <w:gridCol w:w="2919"/>
        <w:gridCol w:w="1993"/>
        <w:gridCol w:w="1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2023年义乌市妇幼保健院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高层次人才招聘计划表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用人单位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拟进人岗位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具体岗位</w:t>
            </w:r>
          </w:p>
        </w:tc>
        <w:tc>
          <w:tcPr>
            <w:tcW w:w="4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拟进人计划数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进人方式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学历学位</w:t>
            </w:r>
          </w:p>
        </w:tc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4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年龄要求</w:t>
            </w:r>
          </w:p>
        </w:tc>
        <w:tc>
          <w:tcPr>
            <w:tcW w:w="9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专业范围</w:t>
            </w: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其他要求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联系地址、联系方式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各岗位进人数</w:t>
            </w: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义乌市妇幼保健院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孕产保健部</w:t>
            </w:r>
          </w:p>
        </w:tc>
        <w:tc>
          <w:tcPr>
            <w:tcW w:w="2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人才引进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4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博士研究生40周岁以下，副高职称45周岁以下；正高职称50周岁以下。条件特别优秀的，可适当放宽。</w:t>
            </w:r>
          </w:p>
        </w:tc>
        <w:tc>
          <w:tcPr>
            <w:tcW w:w="9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床医学、妇产科学、遗传学、临床遗传学、肿瘤学、儿科学、外科学、骨科学、康复医学与理疗学、运动医学、康复医学、康复治疗学、公共卫生与预防医学类、营养学、精神病与精神卫生学（心理方向）、免疫学、全科医学、神经病学、中医妇科学、麻醉学、皮肤病与性病学、口腔医学、口腔临床医学 、耳鼻咽喉科学、眼科学、眼视光医学等相关专业</w:t>
            </w: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副高职称及以上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联系地址：浙江省义乌市新科路C100号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联系方式：0579-83803031、83803032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联系邮箱：ywsfybjyrsk@163.com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妇女保健部</w:t>
            </w: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儿童保健部</w:t>
            </w: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儿外科</w:t>
            </w: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儿童康复科</w:t>
            </w: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儿童保健科</w:t>
            </w: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产前诊断中心</w:t>
            </w: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中医科</w:t>
            </w: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麻醉科</w:t>
            </w: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皮肤美容中心</w:t>
            </w: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五官口腔科1</w:t>
            </w: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五官口腔科2</w:t>
            </w: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研究生/博士</w:t>
            </w: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取得规培证书</w:t>
            </w: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儿童医学人才培训基地</w:t>
            </w: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1、副高职称及以上；2、具有高等学校教师资格证。</w:t>
            </w: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行政后勤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儿童早期发展与健康促进基地</w:t>
            </w: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教育学类（学前教育、特殊教育等方向）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1、副高职称及以上；2、具有教师资格证。</w:t>
            </w: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医技（药）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病理科</w:t>
            </w: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临床医学（临床遗传学等方向）、病理学与病理生理学、医学影像学、影像医学与核医学、放射医学、临床检验诊断学、医学检验、生物学、遗传学、临床遗传学、生物化学与分子生物学等相关专业</w:t>
            </w: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副高职称及以上</w:t>
            </w: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放射影像科</w:t>
            </w: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超声医学科</w:t>
            </w: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2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检验科</w:t>
            </w: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92" w:hRule="atLeast"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功能检查科</w:t>
            </w: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心电图、肌电图、脑电图等方向，副高职称及以上。</w:t>
            </w: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除招聘岗位所列相关要求外，须符合义卫【2016】123号、义政发【2020】18号等相关引才文件要求，符合学科带头人、后备学科带头人、重点人才和青年骨干等引才条件的，可按义政发【2020】18号等相关文件享受相应引才政策。具体要求可咨询各招聘单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6783" w:h="11850" w:orient="landscape"/>
      <w:pgMar w:top="1531" w:right="1417" w:bottom="1474" w:left="1134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-31.65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dit="trackedChanges"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WQ5NWQzNjg2ZWQxMzY1YTJiZWNiZWZiNDM2ZjhkY2MifQ=="/>
  </w:docVars>
  <w:rsids>
    <w:rsidRoot w:val="00000000"/>
    <w:rsid w:val="08242F60"/>
    <w:rsid w:val="2D9101E4"/>
    <w:rsid w:val="491F7849"/>
    <w:rsid w:val="541A057F"/>
    <w:rsid w:val="664A6B9F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日期 Char"/>
    <w:basedOn w:val="8"/>
    <w:semiHidden/>
    <w:qFormat/>
    <w:uiPriority w:val="99"/>
  </w:style>
  <w:style w:type="character" w:customStyle="1" w:styleId="11">
    <w:name w:val="页脚 Char"/>
    <w:basedOn w:val="8"/>
    <w:qFormat/>
    <w:uiPriority w:val="99"/>
    <w:rPr>
      <w:sz w:val="18"/>
      <w:szCs w:val="18"/>
    </w:rPr>
  </w:style>
  <w:style w:type="character" w:customStyle="1" w:styleId="12">
    <w:name w:val="页眉 Char"/>
    <w:basedOn w:val="8"/>
    <w:qFormat/>
    <w:uiPriority w:val="99"/>
    <w:rPr>
      <w:sz w:val="18"/>
      <w:szCs w:val="18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7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7">
    <w:name w:val="font81"/>
    <w:basedOn w:val="8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customStyle="1" w:styleId="18">
    <w:name w:val="列出段落2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2019-01-16T01:14:00Z</dcterms:created>
  <dc:creator>yunwu333</dc:creator>
  <cp:lastModifiedBy>这只兔子哪有卖</cp:lastModifiedBy>
  <cp:lastPrinted>2021-07-08T07:31:00Z</cp:lastPrinted>
  <dcterms:modified xsi:type="dcterms:W3CDTF">2023-04-06T03:12:28Z</dcterms:modified>
  <dc:title>_x0001_</dc:title>
  <cp:revision>3</cp:revision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71</Words>
  <Characters>405</Characters>
  <Lines>3</Lines>
  <Paragraphs>1</Paragraphs>
  <TotalTime>0</TotalTime>
  <ScaleCrop>false</ScaleCrop>
  <LinksUpToDate>false</LinksUpToDate>
  <CharactersWithSpaces>475</CharactersWithSpaces>
  <Application>WPS Office_11.8.2.10321_F1E327BC-269C-435d-A152-05C5408002CA</Application>
  <DocSecurity>0</DocSecurity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ea21f4-c522-4eb1-aa71-2028a0dd207b}">
  <ds:schemaRefs/>
</ds:datastoreItem>
</file>

<file path=customXml/itemProps3.xml><?xml version="1.0" encoding="utf-8"?>
<ds:datastoreItem xmlns:ds="http://schemas.openxmlformats.org/officeDocument/2006/customXml" ds:itemID="{6aff29f9-9a9b-4cb9-aef2-cca9ab9b1cb7}">
  <ds:schemaRefs/>
</ds:datastoreItem>
</file>

<file path=customXml/itemProps4.xml><?xml version="1.0" encoding="utf-8"?>
<ds:datastoreItem xmlns:ds="http://schemas.openxmlformats.org/officeDocument/2006/customXml" ds:itemID="{6c106716-c175-4f66-ace4-ce2e3aecc8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790</Words>
  <Characters>850</Characters>
  <Lines>3</Lines>
  <Paragraphs>1</Paragraphs>
  <TotalTime>7</TotalTime>
  <ScaleCrop>false</ScaleCrop>
  <LinksUpToDate>false</LinksUpToDate>
  <CharactersWithSpaces>852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2019-01-16T01:14:00Z</dcterms:created>
  <dc:creator>yunwu333</dc:creator>
  <cp:lastModifiedBy>hy</cp:lastModifiedBy>
  <cp:lastPrinted>2021-07-08T07:31:00Z</cp:lastPrinted>
  <dcterms:modified xsi:type="dcterms:W3CDTF">2023-04-13T05:33:54Z</dcterms:modified>
  <dc:title>_x0001_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834AED9C3E5C4E9CB9A96DD7B2A2BD66_12</vt:lpwstr>
  </property>
</Properties>
</file>