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442" w:firstLineChars="100"/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/>
          <w:b/>
          <w:bCs/>
          <w:sz w:val="44"/>
          <w:szCs w:val="44"/>
        </w:rPr>
        <w:t>评标和定标须知</w:t>
      </w:r>
      <w:bookmarkStart w:id="0" w:name="_Toc274303253"/>
      <w:bookmarkStart w:id="1" w:name="_Toc263090375"/>
      <w:bookmarkStart w:id="2" w:name="_Toc362250705"/>
      <w:bookmarkStart w:id="3" w:name="_Toc226973002"/>
      <w:bookmarkStart w:id="4" w:name="_Toc261519847"/>
      <w:bookmarkStart w:id="5" w:name="_Toc362268017"/>
    </w:p>
    <w:p>
      <w:pPr>
        <w:pStyle w:val="7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、评标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480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1</w:t>
      </w:r>
      <w:r>
        <w:rPr>
          <w:rFonts w:ascii="宋体" w:hAnsi="宋体"/>
          <w:b/>
          <w:kern w:val="0"/>
          <w:sz w:val="24"/>
        </w:rPr>
        <w:t>、评标小组</w:t>
      </w:r>
    </w:p>
    <w:p>
      <w:pPr>
        <w:widowControl/>
        <w:spacing w:before="54" w:after="54" w:line="360" w:lineRule="auto"/>
        <w:ind w:right="54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.1 评标小组将根据招标采购项目的特点确定。</w:t>
      </w:r>
      <w:r>
        <w:rPr>
          <w:rFonts w:hint="eastAsia" w:ascii="宋体" w:hAnsi="宋体"/>
          <w:sz w:val="24"/>
        </w:rPr>
        <w:t>由义乌市妇幼保健院组织3人及以上单数人员组成评委进行本次采购的开评标工作，开评标现场由义乌市妇幼保健院纪委监督。</w:t>
      </w:r>
    </w:p>
    <w:p>
      <w:pPr>
        <w:pStyle w:val="5"/>
        <w:spacing w:line="360" w:lineRule="auto"/>
        <w:ind w:firstLine="482"/>
        <w:rPr>
          <w:rFonts w:hAnsi="宋体"/>
          <w:b/>
          <w:spacing w:val="-4"/>
          <w:sz w:val="24"/>
          <w:szCs w:val="24"/>
        </w:rPr>
      </w:pPr>
      <w:r>
        <w:rPr>
          <w:rFonts w:hint="eastAsia" w:hAnsi="宋体"/>
          <w:b/>
          <w:spacing w:val="-4"/>
          <w:sz w:val="24"/>
          <w:szCs w:val="24"/>
        </w:rPr>
        <w:t>2</w:t>
      </w:r>
      <w:r>
        <w:rPr>
          <w:rFonts w:hAnsi="宋体"/>
          <w:b/>
          <w:spacing w:val="-4"/>
          <w:sz w:val="24"/>
          <w:szCs w:val="24"/>
        </w:rPr>
        <w:t>、评标办法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最低价评标法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bookmarkStart w:id="6" w:name="_Toc274303254"/>
      <w:bookmarkStart w:id="7" w:name="_Toc226973003"/>
      <w:bookmarkStart w:id="8" w:name="_Toc263090376"/>
      <w:bookmarkStart w:id="9" w:name="_Toc362250706"/>
      <w:bookmarkStart w:id="10" w:name="_Toc261519848"/>
      <w:r>
        <w:rPr>
          <w:rFonts w:hint="eastAsia" w:ascii="宋体" w:hAnsi="宋体"/>
          <w:b/>
          <w:bCs/>
          <w:sz w:val="24"/>
        </w:rPr>
        <w:t>二</w:t>
      </w:r>
      <w:r>
        <w:rPr>
          <w:rFonts w:ascii="宋体" w:hAnsi="宋体"/>
          <w:b/>
          <w:bCs/>
          <w:sz w:val="24"/>
        </w:rPr>
        <w:t>、定标</w:t>
      </w:r>
      <w:bookmarkEnd w:id="6"/>
      <w:bookmarkEnd w:id="7"/>
      <w:bookmarkEnd w:id="8"/>
      <w:bookmarkEnd w:id="9"/>
      <w:bookmarkEnd w:id="10"/>
      <w:bookmarkStart w:id="11" w:name="_GoBack"/>
      <w:bookmarkEnd w:id="11"/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kern w:val="0"/>
          <w:sz w:val="24"/>
        </w:rPr>
        <w:t>1</w:t>
      </w:r>
      <w:r>
        <w:rPr>
          <w:rFonts w:ascii="宋体" w:hAnsi="宋体"/>
          <w:b/>
          <w:kern w:val="0"/>
          <w:sz w:val="24"/>
        </w:rPr>
        <w:t>、</w:t>
      </w:r>
      <w:r>
        <w:rPr>
          <w:rFonts w:ascii="宋体" w:hAnsi="宋体"/>
          <w:b/>
          <w:bCs/>
          <w:sz w:val="24"/>
        </w:rPr>
        <w:t>中标通知</w:t>
      </w:r>
    </w:p>
    <w:p>
      <w:pPr>
        <w:pStyle w:val="6"/>
        <w:spacing w:after="0" w:line="360" w:lineRule="auto"/>
        <w:ind w:left="0" w:leftChars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.1评标结束后，评标结果公示</w:t>
      </w:r>
      <w:r>
        <w:rPr>
          <w:rFonts w:hint="eastAsia" w:ascii="宋体" w:hAnsi="宋体"/>
          <w:sz w:val="24"/>
          <w:szCs w:val="24"/>
          <w:u w:val="single"/>
        </w:rPr>
        <w:t>1</w:t>
      </w:r>
      <w:r>
        <w:rPr>
          <w:rFonts w:ascii="宋体" w:hAnsi="宋体"/>
          <w:sz w:val="24"/>
          <w:szCs w:val="24"/>
        </w:rPr>
        <w:t>个工作日，发布评标结果公示的媒体为：</w:t>
      </w:r>
      <w:r>
        <w:rPr>
          <w:rFonts w:hint="eastAsia" w:ascii="宋体" w:hAnsi="宋体"/>
          <w:sz w:val="24"/>
          <w:szCs w:val="24"/>
        </w:rPr>
        <w:t>义乌市妇幼保健院官网。</w:t>
      </w:r>
    </w:p>
    <w:p>
      <w:pPr>
        <w:spacing w:line="360" w:lineRule="auto"/>
        <w:ind w:firstLine="480" w:firstLineChars="200"/>
        <w:rPr>
          <w:rFonts w:ascii="宋体" w:hAnsi="宋体"/>
          <w:spacing w:val="-4"/>
          <w:sz w:val="24"/>
        </w:rPr>
      </w:pPr>
      <w:r>
        <w:rPr>
          <w:rFonts w:ascii="宋体" w:hAnsi="宋体"/>
          <w:sz w:val="24"/>
        </w:rPr>
        <w:t>1.2公示期内，如无有效异议，公示期结束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pacing w:val="-4"/>
          <w:sz w:val="24"/>
        </w:rPr>
        <w:t xml:space="preserve"> </w:t>
      </w:r>
    </w:p>
    <w:p>
      <w:pPr>
        <w:pStyle w:val="5"/>
        <w:tabs>
          <w:tab w:val="left" w:pos="900"/>
        </w:tabs>
        <w:spacing w:line="36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2</w:t>
      </w:r>
      <w:r>
        <w:rPr>
          <w:rFonts w:hAnsi="宋体"/>
          <w:b/>
          <w:sz w:val="24"/>
          <w:szCs w:val="24"/>
        </w:rPr>
        <w:t>、合同签订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.1中标人应在</w:t>
      </w:r>
      <w:r>
        <w:rPr>
          <w:rFonts w:hint="eastAsia" w:ascii="宋体" w:hAnsi="宋体"/>
          <w:sz w:val="24"/>
        </w:rPr>
        <w:t>公示期结束后三十日内到采购人处</w:t>
      </w:r>
      <w:r>
        <w:rPr>
          <w:rFonts w:ascii="宋体" w:hAnsi="宋体"/>
          <w:sz w:val="24"/>
        </w:rPr>
        <w:t>签订合同。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.2招标文件、中标人的投标文件、评标过程中投标人在询标时</w:t>
      </w:r>
      <w:r>
        <w:rPr>
          <w:rFonts w:hint="eastAsia" w:ascii="宋体" w:hAnsi="宋体"/>
          <w:sz w:val="24"/>
        </w:rPr>
        <w:t>做出</w:t>
      </w:r>
      <w:r>
        <w:rPr>
          <w:rFonts w:ascii="宋体" w:hAnsi="宋体"/>
          <w:sz w:val="24"/>
        </w:rPr>
        <w:t>的承诺及其澄清文件等，均为签订合同的依据。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.3中标人不遵守招标文件和投标文件的要约及承诺而擅自修改报价，拒签合同而造成超过规定时间的取消该投标人的中标资格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kern w:val="0"/>
          <w:sz w:val="24"/>
        </w:rPr>
        <w:t xml:space="preserve"> </w:t>
      </w:r>
    </w:p>
    <w:bookmarkEnd w:id="5"/>
    <w:p>
      <w:pPr>
        <w:spacing w:line="420" w:lineRule="exact"/>
        <w:ind w:firstLine="480" w:firstLineChars="200"/>
        <w:rPr>
          <w:rFonts w:ascii="宋体" w:hAnsi="宋体"/>
          <w:sz w:val="24"/>
        </w:rPr>
      </w:pPr>
    </w:p>
    <w:p>
      <w:pPr>
        <w:pStyle w:val="4"/>
        <w:spacing w:line="360" w:lineRule="auto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2I0YzZmMjg4ODRkZDVjYTEyNjVjYTE2ZjU5NmMifQ=="/>
  </w:docVars>
  <w:rsids>
    <w:rsidRoot w:val="32CF262D"/>
    <w:rsid w:val="32C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rFonts w:ascii="宋体" w:hAnsi="Courier New" w:cs="宋体"/>
      <w:spacing w:val="-4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next w:val="1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16"/>
      <w:szCs w:val="16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2023-02-16T02:17:00Z</dcterms:created>
  <dc:creator>甘露灌顶</dc:creator>
  <cp:lastModifiedBy>甘露灌顶</cp:lastModifiedBy>
  <dcterms:modified xsi:type="dcterms:W3CDTF">2023-02-16T02:26:37Z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7D6B570A1065424D82A338E4FBC2A9E8</vt:lpwstr>
  </property>
</Properties>
</file>