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A10" w:rsidRPr="00763FDE" w:rsidRDefault="00763FDE">
      <w:pPr>
        <w:rPr>
          <w:rFonts w:hint="eastAsia"/>
          <w:sz w:val="28"/>
          <w:szCs w:val="28"/>
        </w:rPr>
      </w:pPr>
      <w:r>
        <w:rPr>
          <w:rFonts w:hint="eastAsia"/>
        </w:rPr>
        <w:t xml:space="preserve">   </w:t>
      </w:r>
      <w:r w:rsidRPr="00763FDE">
        <w:rPr>
          <w:rFonts w:hint="eastAsia"/>
          <w:sz w:val="28"/>
          <w:szCs w:val="28"/>
        </w:rPr>
        <w:t>附件</w:t>
      </w:r>
      <w:r w:rsidRPr="00763FDE">
        <w:rPr>
          <w:rFonts w:hint="eastAsia"/>
          <w:sz w:val="28"/>
          <w:szCs w:val="28"/>
        </w:rPr>
        <w:t>2</w:t>
      </w:r>
      <w:r w:rsidRPr="00763FDE">
        <w:rPr>
          <w:rFonts w:hint="eastAsia"/>
          <w:sz w:val="28"/>
          <w:szCs w:val="28"/>
        </w:rPr>
        <w:t>：无缝接入院内原有门禁系统，实现统一管理</w:t>
      </w:r>
      <w:r w:rsidRPr="00763FDE">
        <w:rPr>
          <w:rFonts w:hint="eastAsia"/>
          <w:sz w:val="28"/>
          <w:szCs w:val="28"/>
        </w:rPr>
        <w:t>方案</w:t>
      </w:r>
      <w:bookmarkStart w:id="0" w:name="_GoBack"/>
      <w:bookmarkEnd w:id="0"/>
    </w:p>
    <w:tbl>
      <w:tblPr>
        <w:tblW w:w="8379" w:type="dxa"/>
        <w:tblInd w:w="93" w:type="dxa"/>
        <w:tblLook w:val="04A0" w:firstRow="1" w:lastRow="0" w:firstColumn="1" w:lastColumn="0" w:noHBand="0" w:noVBand="1"/>
      </w:tblPr>
      <w:tblGrid>
        <w:gridCol w:w="1597"/>
        <w:gridCol w:w="3942"/>
        <w:gridCol w:w="992"/>
        <w:gridCol w:w="906"/>
        <w:gridCol w:w="45"/>
        <w:gridCol w:w="897"/>
      </w:tblGrid>
      <w:tr w:rsidR="00763FDE" w:rsidRPr="00E42E3A" w:rsidTr="00F64F21">
        <w:trPr>
          <w:trHeight w:val="364"/>
        </w:trPr>
        <w:tc>
          <w:tcPr>
            <w:tcW w:w="15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项目名称</w:t>
            </w:r>
          </w:p>
        </w:tc>
        <w:tc>
          <w:tcPr>
            <w:tcW w:w="394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项目特征</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计量</w:t>
            </w:r>
            <w:r w:rsidRPr="00E42E3A">
              <w:rPr>
                <w:rFonts w:ascii="宋体" w:hAnsi="宋体" w:cs="宋体" w:hint="eastAsia"/>
                <w:color w:val="000000"/>
                <w:kern w:val="0"/>
                <w:sz w:val="18"/>
                <w:szCs w:val="18"/>
              </w:rPr>
              <w:br/>
              <w:t>单位</w:t>
            </w:r>
          </w:p>
        </w:tc>
        <w:tc>
          <w:tcPr>
            <w:tcW w:w="906" w:type="dxa"/>
            <w:vMerge w:val="restart"/>
            <w:tcBorders>
              <w:top w:val="single" w:sz="4" w:space="0" w:color="000000"/>
              <w:left w:val="single" w:sz="4" w:space="0" w:color="000000"/>
              <w:bottom w:val="single" w:sz="4" w:space="0" w:color="000000"/>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工程量</w:t>
            </w:r>
          </w:p>
        </w:tc>
        <w:tc>
          <w:tcPr>
            <w:tcW w:w="942" w:type="dxa"/>
            <w:gridSpan w:val="2"/>
            <w:vMerge w:val="restart"/>
            <w:tcBorders>
              <w:top w:val="single" w:sz="4" w:space="0" w:color="000000"/>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Pr>
                <w:rFonts w:ascii="宋体" w:hAnsi="宋体" w:cs="宋体" w:hint="eastAsia"/>
                <w:color w:val="000000"/>
                <w:kern w:val="0"/>
                <w:sz w:val="18"/>
                <w:szCs w:val="18"/>
              </w:rPr>
              <w:t>品牌</w:t>
            </w:r>
          </w:p>
        </w:tc>
      </w:tr>
      <w:tr w:rsidR="00763FDE" w:rsidRPr="00E42E3A" w:rsidTr="00F64F21">
        <w:trPr>
          <w:trHeight w:val="364"/>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3942"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06" w:type="dxa"/>
            <w:vMerge/>
            <w:tcBorders>
              <w:top w:val="single" w:sz="4" w:space="0" w:color="000000"/>
              <w:left w:val="single" w:sz="4" w:space="0" w:color="000000"/>
              <w:bottom w:val="single" w:sz="4" w:space="0" w:color="000000"/>
              <w:right w:val="single" w:sz="4" w:space="0" w:color="auto"/>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42" w:type="dxa"/>
            <w:gridSpan w:val="2"/>
            <w:vMerge/>
            <w:tcBorders>
              <w:top w:val="single" w:sz="4" w:space="0" w:color="000000"/>
              <w:left w:val="single" w:sz="4" w:space="0" w:color="auto"/>
              <w:bottom w:val="single" w:sz="4" w:space="0" w:color="000000"/>
              <w:right w:val="single" w:sz="4" w:space="0" w:color="000000"/>
            </w:tcBorders>
            <w:vAlign w:val="center"/>
          </w:tcPr>
          <w:p w:rsidR="00763FDE" w:rsidRPr="00E42E3A" w:rsidRDefault="00763FDE" w:rsidP="00F64F21">
            <w:pPr>
              <w:widowControl/>
              <w:jc w:val="left"/>
              <w:rPr>
                <w:rFonts w:ascii="宋体" w:hAnsi="宋体" w:cs="宋体"/>
                <w:color w:val="000000"/>
                <w:kern w:val="0"/>
                <w:sz w:val="18"/>
                <w:szCs w:val="18"/>
              </w:rPr>
            </w:pPr>
          </w:p>
        </w:tc>
      </w:tr>
      <w:tr w:rsidR="00763FDE" w:rsidRPr="00E42E3A" w:rsidTr="00F64F21">
        <w:trPr>
          <w:trHeight w:val="364"/>
        </w:trPr>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3942"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06" w:type="dxa"/>
            <w:vMerge/>
            <w:tcBorders>
              <w:top w:val="single" w:sz="4" w:space="0" w:color="000000"/>
              <w:left w:val="single" w:sz="4" w:space="0" w:color="000000"/>
              <w:bottom w:val="single" w:sz="4" w:space="0" w:color="000000"/>
              <w:right w:val="single" w:sz="4" w:space="0" w:color="auto"/>
            </w:tcBorders>
            <w:vAlign w:val="center"/>
            <w:hideMark/>
          </w:tcPr>
          <w:p w:rsidR="00763FDE" w:rsidRPr="00E42E3A" w:rsidRDefault="00763FDE" w:rsidP="00F64F21">
            <w:pPr>
              <w:widowControl/>
              <w:jc w:val="left"/>
              <w:rPr>
                <w:rFonts w:ascii="宋体" w:hAnsi="宋体" w:cs="宋体"/>
                <w:color w:val="000000"/>
                <w:kern w:val="0"/>
                <w:sz w:val="18"/>
                <w:szCs w:val="18"/>
              </w:rPr>
            </w:pPr>
          </w:p>
        </w:tc>
        <w:tc>
          <w:tcPr>
            <w:tcW w:w="942" w:type="dxa"/>
            <w:gridSpan w:val="2"/>
            <w:vMerge/>
            <w:tcBorders>
              <w:top w:val="single" w:sz="4" w:space="0" w:color="000000"/>
              <w:left w:val="single" w:sz="4" w:space="0" w:color="auto"/>
              <w:bottom w:val="single" w:sz="4" w:space="0" w:color="000000"/>
              <w:right w:val="single" w:sz="4" w:space="0" w:color="000000"/>
            </w:tcBorders>
            <w:vAlign w:val="center"/>
          </w:tcPr>
          <w:p w:rsidR="00763FDE" w:rsidRPr="00E42E3A" w:rsidRDefault="00763FDE" w:rsidP="00F64F21">
            <w:pPr>
              <w:widowControl/>
              <w:jc w:val="left"/>
              <w:rPr>
                <w:rFonts w:ascii="宋体" w:hAnsi="宋体" w:cs="宋体"/>
                <w:color w:val="000000"/>
                <w:kern w:val="0"/>
                <w:sz w:val="18"/>
                <w:szCs w:val="18"/>
              </w:rPr>
            </w:pPr>
          </w:p>
        </w:tc>
      </w:tr>
      <w:tr w:rsidR="00763FDE" w:rsidRPr="00E42E3A" w:rsidTr="00F64F21">
        <w:trPr>
          <w:trHeight w:val="5294"/>
        </w:trPr>
        <w:tc>
          <w:tcPr>
            <w:tcW w:w="1597" w:type="dxa"/>
            <w:tcBorders>
              <w:top w:val="nil"/>
              <w:left w:val="single" w:sz="4" w:space="0" w:color="000000"/>
              <w:bottom w:val="single" w:sz="4" w:space="0" w:color="auto"/>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出入口控制设备</w:t>
            </w:r>
          </w:p>
          <w:p w:rsidR="00763FDE" w:rsidRPr="00E42E3A" w:rsidRDefault="00763FDE" w:rsidP="00F64F21">
            <w:pPr>
              <w:jc w:val="left"/>
              <w:rPr>
                <w:rFonts w:ascii="宋体" w:hAnsi="宋体" w:cs="宋体"/>
                <w:color w:val="000000"/>
                <w:kern w:val="0"/>
                <w:sz w:val="18"/>
                <w:szCs w:val="18"/>
              </w:rPr>
            </w:pPr>
            <w:r w:rsidRPr="00E42E3A">
              <w:rPr>
                <w:rFonts w:ascii="宋体" w:hAnsi="宋体" w:cs="宋体" w:hint="eastAsia"/>
                <w:color w:val="000000"/>
                <w:kern w:val="0"/>
                <w:sz w:val="18"/>
                <w:szCs w:val="18"/>
              </w:rPr>
              <w:t xml:space="preserve">　</w:t>
            </w:r>
          </w:p>
        </w:tc>
        <w:tc>
          <w:tcPr>
            <w:tcW w:w="3942" w:type="dxa"/>
            <w:tcBorders>
              <w:top w:val="nil"/>
              <w:left w:val="nil"/>
              <w:bottom w:val="single" w:sz="4" w:space="0" w:color="auto"/>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1、名称：四门控制器（含控制器箱、电源变压器）;</w:t>
            </w:r>
            <w:r w:rsidRPr="00E42E3A">
              <w:rPr>
                <w:rFonts w:ascii="宋体" w:hAnsi="宋体" w:cs="宋体" w:hint="eastAsia"/>
                <w:color w:val="000000"/>
                <w:kern w:val="0"/>
                <w:sz w:val="18"/>
                <w:szCs w:val="18"/>
              </w:rPr>
              <w:br/>
              <w:t>2、主要技术指标要求如下：</w:t>
            </w:r>
            <w:r w:rsidRPr="00E42E3A">
              <w:rPr>
                <w:rFonts w:ascii="宋体" w:hAnsi="宋体" w:cs="宋体" w:hint="eastAsia"/>
                <w:color w:val="000000"/>
                <w:kern w:val="0"/>
                <w:sz w:val="18"/>
                <w:szCs w:val="18"/>
              </w:rPr>
              <w:br/>
              <w:t>1.TCP/IP接口1个；上行RS485通讯接口2个；下行RS485通讯接口2个；</w:t>
            </w:r>
            <w:proofErr w:type="spellStart"/>
            <w:r w:rsidRPr="00E42E3A">
              <w:rPr>
                <w:rFonts w:ascii="宋体" w:hAnsi="宋体" w:cs="宋体" w:hint="eastAsia"/>
                <w:color w:val="000000"/>
                <w:kern w:val="0"/>
                <w:sz w:val="18"/>
                <w:szCs w:val="18"/>
              </w:rPr>
              <w:t>wiegand</w:t>
            </w:r>
            <w:proofErr w:type="spellEnd"/>
            <w:r w:rsidRPr="00E42E3A">
              <w:rPr>
                <w:rFonts w:ascii="宋体" w:hAnsi="宋体" w:cs="宋体" w:hint="eastAsia"/>
                <w:color w:val="000000"/>
                <w:kern w:val="0"/>
                <w:sz w:val="18"/>
                <w:szCs w:val="18"/>
              </w:rPr>
              <w:t>通讯接口4个；可接入最多读卡器数量12个，其中8个RS485读卡器和4个</w:t>
            </w:r>
            <w:proofErr w:type="spellStart"/>
            <w:r w:rsidRPr="00E42E3A">
              <w:rPr>
                <w:rFonts w:ascii="宋体" w:hAnsi="宋体" w:cs="宋体" w:hint="eastAsia"/>
                <w:color w:val="000000"/>
                <w:kern w:val="0"/>
                <w:sz w:val="18"/>
                <w:szCs w:val="18"/>
              </w:rPr>
              <w:t>wiegand</w:t>
            </w:r>
            <w:proofErr w:type="spellEnd"/>
            <w:r w:rsidRPr="00E42E3A">
              <w:rPr>
                <w:rFonts w:ascii="宋体" w:hAnsi="宋体" w:cs="宋体" w:hint="eastAsia"/>
                <w:color w:val="000000"/>
                <w:kern w:val="0"/>
                <w:sz w:val="18"/>
                <w:szCs w:val="18"/>
              </w:rPr>
              <w:t>读卡器；报警输入接口4个；事件输入接口8个；</w:t>
            </w:r>
            <w:proofErr w:type="gramStart"/>
            <w:r w:rsidRPr="00E42E3A">
              <w:rPr>
                <w:rFonts w:ascii="宋体" w:hAnsi="宋体" w:cs="宋体" w:hint="eastAsia"/>
                <w:color w:val="000000"/>
                <w:kern w:val="0"/>
                <w:sz w:val="18"/>
                <w:szCs w:val="18"/>
              </w:rPr>
              <w:t>门磁输入</w:t>
            </w:r>
            <w:proofErr w:type="gramEnd"/>
            <w:r w:rsidRPr="00E42E3A">
              <w:rPr>
                <w:rFonts w:ascii="宋体" w:hAnsi="宋体" w:cs="宋体" w:hint="eastAsia"/>
                <w:color w:val="000000"/>
                <w:kern w:val="0"/>
                <w:sz w:val="18"/>
                <w:szCs w:val="18"/>
              </w:rPr>
              <w:t>接口4个；开门按钮接口4个；</w:t>
            </w:r>
            <w:proofErr w:type="gramStart"/>
            <w:r w:rsidRPr="00E42E3A">
              <w:rPr>
                <w:rFonts w:ascii="宋体" w:hAnsi="宋体" w:cs="宋体" w:hint="eastAsia"/>
                <w:color w:val="000000"/>
                <w:kern w:val="0"/>
                <w:sz w:val="18"/>
                <w:szCs w:val="18"/>
              </w:rPr>
              <w:t>电锁输出</w:t>
            </w:r>
            <w:proofErr w:type="gramEnd"/>
            <w:r w:rsidRPr="00E42E3A">
              <w:rPr>
                <w:rFonts w:ascii="宋体" w:hAnsi="宋体" w:cs="宋体" w:hint="eastAsia"/>
                <w:color w:val="000000"/>
                <w:kern w:val="0"/>
                <w:sz w:val="18"/>
                <w:szCs w:val="18"/>
              </w:rPr>
              <w:t>接口4个；报警输出接口4个；主机应具有4个防区输入端口，具有防短、</w:t>
            </w:r>
            <w:proofErr w:type="gramStart"/>
            <w:r w:rsidRPr="00E42E3A">
              <w:rPr>
                <w:rFonts w:ascii="宋体" w:hAnsi="宋体" w:cs="宋体" w:hint="eastAsia"/>
                <w:color w:val="000000"/>
                <w:kern w:val="0"/>
                <w:sz w:val="18"/>
                <w:szCs w:val="18"/>
              </w:rPr>
              <w:t>防剪功能</w:t>
            </w:r>
            <w:proofErr w:type="gramEnd"/>
            <w:r w:rsidRPr="00E42E3A">
              <w:rPr>
                <w:rFonts w:ascii="宋体" w:hAnsi="宋体" w:cs="宋体" w:hint="eastAsia"/>
                <w:color w:val="000000"/>
                <w:kern w:val="0"/>
                <w:sz w:val="18"/>
                <w:szCs w:val="18"/>
              </w:rPr>
              <w:t>，能够联动报警输出；主机应能同时接入RS485和</w:t>
            </w:r>
            <w:proofErr w:type="spellStart"/>
            <w:r w:rsidRPr="00E42E3A">
              <w:rPr>
                <w:rFonts w:ascii="宋体" w:hAnsi="宋体" w:cs="宋体" w:hint="eastAsia"/>
                <w:color w:val="000000"/>
                <w:kern w:val="0"/>
                <w:sz w:val="18"/>
                <w:szCs w:val="18"/>
              </w:rPr>
              <w:t>wiegand</w:t>
            </w:r>
            <w:proofErr w:type="spellEnd"/>
            <w:r w:rsidRPr="00E42E3A">
              <w:rPr>
                <w:rFonts w:ascii="宋体" w:hAnsi="宋体" w:cs="宋体" w:hint="eastAsia"/>
                <w:color w:val="000000"/>
                <w:kern w:val="0"/>
                <w:sz w:val="18"/>
                <w:szCs w:val="18"/>
              </w:rPr>
              <w:t>接口的读卡器，能通过RS485接口连接读卡器组成环网，实现环路检测和冗余功能；主机应具有大容量存储能力，</w:t>
            </w:r>
            <w:proofErr w:type="gramStart"/>
            <w:r w:rsidRPr="00E42E3A">
              <w:rPr>
                <w:rFonts w:ascii="宋体" w:hAnsi="宋体" w:cs="宋体" w:hint="eastAsia"/>
                <w:color w:val="000000"/>
                <w:kern w:val="0"/>
                <w:sz w:val="18"/>
                <w:szCs w:val="18"/>
              </w:rPr>
              <w:t>应最多</w:t>
            </w:r>
            <w:proofErr w:type="gramEnd"/>
            <w:r w:rsidRPr="00E42E3A">
              <w:rPr>
                <w:rFonts w:ascii="宋体" w:hAnsi="宋体" w:cs="宋体" w:hint="eastAsia"/>
                <w:color w:val="000000"/>
                <w:kern w:val="0"/>
                <w:sz w:val="18"/>
                <w:szCs w:val="18"/>
              </w:rPr>
              <w:t>支持20万卡片管理和60万事件记录存储；主机应具有读卡</w:t>
            </w:r>
            <w:proofErr w:type="gramStart"/>
            <w:r w:rsidRPr="00E42E3A">
              <w:rPr>
                <w:rFonts w:ascii="宋体" w:hAnsi="宋体" w:cs="宋体" w:hint="eastAsia"/>
                <w:color w:val="000000"/>
                <w:kern w:val="0"/>
                <w:sz w:val="18"/>
                <w:szCs w:val="18"/>
              </w:rPr>
              <w:t>器防拆</w:t>
            </w:r>
            <w:proofErr w:type="gramEnd"/>
            <w:r w:rsidRPr="00E42E3A">
              <w:rPr>
                <w:rFonts w:ascii="宋体" w:hAnsi="宋体" w:cs="宋体" w:hint="eastAsia"/>
                <w:color w:val="000000"/>
                <w:kern w:val="0"/>
                <w:sz w:val="18"/>
                <w:szCs w:val="18"/>
              </w:rPr>
              <w:t>报警、黑名单刷卡报警、门被外力开启报警、门未关</w:t>
            </w:r>
            <w:proofErr w:type="gramStart"/>
            <w:r w:rsidRPr="00E42E3A">
              <w:rPr>
                <w:rFonts w:ascii="宋体" w:hAnsi="宋体" w:cs="宋体" w:hint="eastAsia"/>
                <w:color w:val="000000"/>
                <w:kern w:val="0"/>
                <w:sz w:val="18"/>
                <w:szCs w:val="18"/>
              </w:rPr>
              <w:t>妥</w:t>
            </w:r>
            <w:proofErr w:type="gramEnd"/>
            <w:r w:rsidRPr="00E42E3A">
              <w:rPr>
                <w:rFonts w:ascii="宋体" w:hAnsi="宋体" w:cs="宋体" w:hint="eastAsia"/>
                <w:color w:val="000000"/>
                <w:kern w:val="0"/>
                <w:sz w:val="18"/>
                <w:szCs w:val="18"/>
              </w:rPr>
              <w:t>报警等功能，强化系统安全；主机应具有看门狗检测功能，保障主机长期稳定运行；</w:t>
            </w:r>
          </w:p>
          <w:p w:rsidR="00763FDE" w:rsidRPr="00E42E3A" w:rsidRDefault="00763FDE" w:rsidP="00F64F21">
            <w:pPr>
              <w:jc w:val="left"/>
              <w:rPr>
                <w:rFonts w:ascii="宋体" w:hAnsi="宋体" w:cs="宋体"/>
                <w:color w:val="000000"/>
                <w:kern w:val="0"/>
                <w:sz w:val="18"/>
                <w:szCs w:val="18"/>
              </w:rPr>
            </w:pPr>
            <w:r w:rsidRPr="00E42E3A">
              <w:rPr>
                <w:rFonts w:ascii="宋体" w:hAnsi="宋体" w:cs="宋体" w:hint="eastAsia"/>
                <w:color w:val="000000"/>
                <w:kern w:val="0"/>
                <w:sz w:val="18"/>
                <w:szCs w:val="18"/>
              </w:rPr>
              <w:t>主机应</w:t>
            </w:r>
            <w:proofErr w:type="gramStart"/>
            <w:r w:rsidRPr="00E42E3A">
              <w:rPr>
                <w:rFonts w:ascii="宋体" w:hAnsi="宋体" w:cs="宋体" w:hint="eastAsia"/>
                <w:color w:val="000000"/>
                <w:kern w:val="0"/>
                <w:sz w:val="18"/>
                <w:szCs w:val="18"/>
              </w:rPr>
              <w:t>具有防拆功能</w:t>
            </w:r>
            <w:proofErr w:type="gramEnd"/>
            <w:r w:rsidRPr="00E42E3A">
              <w:rPr>
                <w:rFonts w:ascii="宋体" w:hAnsi="宋体" w:cs="宋体" w:hint="eastAsia"/>
                <w:color w:val="000000"/>
                <w:kern w:val="0"/>
                <w:sz w:val="18"/>
                <w:szCs w:val="18"/>
              </w:rPr>
              <w:t>，主机在被拆除时，能</w:t>
            </w:r>
            <w:proofErr w:type="gramStart"/>
            <w:r w:rsidRPr="00E42E3A">
              <w:rPr>
                <w:rFonts w:ascii="宋体" w:hAnsi="宋体" w:cs="宋体" w:hint="eastAsia"/>
                <w:color w:val="000000"/>
                <w:kern w:val="0"/>
                <w:sz w:val="18"/>
                <w:szCs w:val="18"/>
              </w:rPr>
              <w:t>发出防拆报警</w:t>
            </w:r>
            <w:proofErr w:type="gramEnd"/>
            <w:r w:rsidRPr="00E42E3A">
              <w:rPr>
                <w:rFonts w:ascii="宋体" w:hAnsi="宋体" w:cs="宋体" w:hint="eastAsia"/>
                <w:color w:val="000000"/>
                <w:kern w:val="0"/>
                <w:sz w:val="18"/>
                <w:szCs w:val="18"/>
              </w:rPr>
              <w:t>警告；;提供国家安全防范报警系统产品质量监督检验中心，公安部安全防范报警系统产品质量监督检验测试中心提供的检测报告。</w:t>
            </w:r>
          </w:p>
        </w:tc>
        <w:tc>
          <w:tcPr>
            <w:tcW w:w="992" w:type="dxa"/>
            <w:tcBorders>
              <w:top w:val="nil"/>
              <w:left w:val="nil"/>
              <w:bottom w:val="single" w:sz="4" w:space="0" w:color="auto"/>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台</w:t>
            </w:r>
          </w:p>
          <w:p w:rsidR="00763FDE" w:rsidRPr="00E42E3A" w:rsidRDefault="00763FDE" w:rsidP="00F64F21">
            <w:pPr>
              <w:jc w:val="center"/>
              <w:rPr>
                <w:rFonts w:ascii="宋体" w:hAnsi="宋体" w:cs="宋体"/>
                <w:color w:val="000000"/>
                <w:kern w:val="0"/>
                <w:sz w:val="18"/>
                <w:szCs w:val="18"/>
              </w:rPr>
            </w:pPr>
            <w:r w:rsidRPr="00E42E3A">
              <w:rPr>
                <w:rFonts w:ascii="宋体" w:hAnsi="宋体" w:cs="宋体" w:hint="eastAsia"/>
                <w:color w:val="000000"/>
                <w:kern w:val="0"/>
                <w:sz w:val="18"/>
                <w:szCs w:val="18"/>
              </w:rPr>
              <w:t xml:space="preserve">　</w:t>
            </w:r>
          </w:p>
        </w:tc>
        <w:tc>
          <w:tcPr>
            <w:tcW w:w="906" w:type="dxa"/>
            <w:tcBorders>
              <w:top w:val="nil"/>
              <w:left w:val="nil"/>
              <w:bottom w:val="single" w:sz="4" w:space="0" w:color="auto"/>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Pr>
                <w:rFonts w:ascii="宋体" w:hAnsi="宋体" w:cs="宋体" w:hint="eastAsia"/>
                <w:color w:val="000000"/>
                <w:kern w:val="0"/>
                <w:sz w:val="18"/>
                <w:szCs w:val="18"/>
              </w:rPr>
              <w:t>8</w:t>
            </w:r>
          </w:p>
          <w:p w:rsidR="00763FDE" w:rsidRPr="00E42E3A" w:rsidRDefault="00763FDE" w:rsidP="00F64F21">
            <w:pPr>
              <w:jc w:val="left"/>
              <w:rPr>
                <w:rFonts w:ascii="宋体" w:hAnsi="宋体" w:cs="宋体"/>
                <w:color w:val="000000"/>
                <w:kern w:val="0"/>
                <w:sz w:val="18"/>
                <w:szCs w:val="18"/>
              </w:rPr>
            </w:pPr>
            <w:r w:rsidRPr="00E42E3A">
              <w:rPr>
                <w:rFonts w:ascii="宋体" w:hAnsi="宋体" w:cs="宋体" w:hint="eastAsia"/>
                <w:color w:val="000000"/>
                <w:kern w:val="0"/>
                <w:sz w:val="18"/>
                <w:szCs w:val="18"/>
              </w:rPr>
              <w:t xml:space="preserve">　</w:t>
            </w:r>
          </w:p>
        </w:tc>
        <w:tc>
          <w:tcPr>
            <w:tcW w:w="942" w:type="dxa"/>
            <w:gridSpan w:val="2"/>
            <w:tcBorders>
              <w:top w:val="nil"/>
              <w:left w:val="single" w:sz="4" w:space="0" w:color="auto"/>
              <w:bottom w:val="single" w:sz="4" w:space="0" w:color="auto"/>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达实</w:t>
            </w:r>
          </w:p>
        </w:tc>
      </w:tr>
      <w:tr w:rsidR="00763FDE" w:rsidRPr="00E42E3A" w:rsidTr="00F64F21">
        <w:trPr>
          <w:trHeight w:val="1718"/>
        </w:trPr>
        <w:tc>
          <w:tcPr>
            <w:tcW w:w="1597"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出入口执行机构设备</w:t>
            </w:r>
          </w:p>
        </w:tc>
        <w:tc>
          <w:tcPr>
            <w:tcW w:w="3942" w:type="dxa"/>
            <w:tcBorders>
              <w:top w:val="single" w:sz="4" w:space="0" w:color="auto"/>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1、名称：双门电磁锁（</w:t>
            </w:r>
            <w:proofErr w:type="gramStart"/>
            <w:r w:rsidRPr="00E42E3A">
              <w:rPr>
                <w:rFonts w:ascii="宋体" w:hAnsi="宋体" w:cs="宋体" w:hint="eastAsia"/>
                <w:color w:val="000000"/>
                <w:kern w:val="0"/>
                <w:sz w:val="18"/>
                <w:szCs w:val="18"/>
              </w:rPr>
              <w:t>内置门磁</w:t>
            </w:r>
            <w:proofErr w:type="gramEnd"/>
            <w:r w:rsidRPr="00E42E3A">
              <w:rPr>
                <w:rFonts w:ascii="宋体" w:hAnsi="宋体" w:cs="宋体" w:hint="eastAsia"/>
                <w:color w:val="000000"/>
                <w:kern w:val="0"/>
                <w:sz w:val="18"/>
                <w:szCs w:val="18"/>
              </w:rPr>
              <w:t>、支架）;</w:t>
            </w:r>
            <w:r w:rsidRPr="00E42E3A">
              <w:rPr>
                <w:rFonts w:ascii="宋体" w:hAnsi="宋体" w:cs="宋体" w:hint="eastAsia"/>
                <w:color w:val="000000"/>
                <w:kern w:val="0"/>
                <w:sz w:val="18"/>
                <w:szCs w:val="18"/>
              </w:rPr>
              <w:br/>
              <w:t>2、主要技术指标要求如下：</w:t>
            </w:r>
            <w:r w:rsidRPr="00E42E3A">
              <w:rPr>
                <w:rFonts w:ascii="宋体" w:hAnsi="宋体" w:cs="宋体" w:hint="eastAsia"/>
                <w:color w:val="000000"/>
                <w:kern w:val="0"/>
                <w:sz w:val="18"/>
                <w:szCs w:val="18"/>
              </w:rPr>
              <w:br/>
              <w:t>最大拉力280kg×2；锁体500x48.5x25mm；</w:t>
            </w:r>
            <w:proofErr w:type="gramStart"/>
            <w:r w:rsidRPr="00E42E3A">
              <w:rPr>
                <w:rFonts w:ascii="宋体" w:hAnsi="宋体" w:cs="宋体" w:hint="eastAsia"/>
                <w:color w:val="000000"/>
                <w:kern w:val="0"/>
                <w:sz w:val="18"/>
                <w:szCs w:val="18"/>
              </w:rPr>
              <w:t>吸板</w:t>
            </w:r>
            <w:proofErr w:type="gramEnd"/>
            <w:r w:rsidRPr="00E42E3A">
              <w:rPr>
                <w:rFonts w:ascii="宋体" w:hAnsi="宋体" w:cs="宋体" w:hint="eastAsia"/>
                <w:color w:val="000000"/>
                <w:kern w:val="0"/>
                <w:sz w:val="18"/>
                <w:szCs w:val="18"/>
              </w:rPr>
              <w:t>180x38x11mm；DC12V或DC24V；工作电流12V；500mAx2,24V/250mAx2；门锁状态输出；延时0/3/6/9秒可调</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台</w:t>
            </w:r>
          </w:p>
        </w:tc>
        <w:tc>
          <w:tcPr>
            <w:tcW w:w="906" w:type="dxa"/>
            <w:tcBorders>
              <w:top w:val="single" w:sz="4" w:space="0" w:color="auto"/>
              <w:left w:val="nil"/>
              <w:bottom w:val="single" w:sz="4" w:space="0" w:color="000000"/>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14</w:t>
            </w:r>
          </w:p>
        </w:tc>
        <w:tc>
          <w:tcPr>
            <w:tcW w:w="942" w:type="dxa"/>
            <w:gridSpan w:val="2"/>
            <w:tcBorders>
              <w:top w:val="single" w:sz="4" w:space="0" w:color="auto"/>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达实</w:t>
            </w:r>
          </w:p>
        </w:tc>
      </w:tr>
      <w:tr w:rsidR="00763FDE" w:rsidRPr="00E42E3A" w:rsidTr="00F64F21">
        <w:trPr>
          <w:trHeight w:val="1700"/>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出入口执行机构设备</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1、名称：单门电磁锁（</w:t>
            </w:r>
            <w:proofErr w:type="gramStart"/>
            <w:r w:rsidRPr="00E42E3A">
              <w:rPr>
                <w:rFonts w:ascii="宋体" w:hAnsi="宋体" w:cs="宋体" w:hint="eastAsia"/>
                <w:color w:val="000000"/>
                <w:kern w:val="0"/>
                <w:sz w:val="18"/>
                <w:szCs w:val="18"/>
              </w:rPr>
              <w:t>内置门磁</w:t>
            </w:r>
            <w:proofErr w:type="gramEnd"/>
            <w:r w:rsidRPr="00E42E3A">
              <w:rPr>
                <w:rFonts w:ascii="宋体" w:hAnsi="宋体" w:cs="宋体" w:hint="eastAsia"/>
                <w:color w:val="000000"/>
                <w:kern w:val="0"/>
                <w:sz w:val="18"/>
                <w:szCs w:val="18"/>
              </w:rPr>
              <w:t>、支架）;</w:t>
            </w:r>
            <w:r w:rsidRPr="00E42E3A">
              <w:rPr>
                <w:rFonts w:ascii="宋体" w:hAnsi="宋体" w:cs="宋体" w:hint="eastAsia"/>
                <w:color w:val="000000"/>
                <w:kern w:val="0"/>
                <w:sz w:val="18"/>
                <w:szCs w:val="18"/>
              </w:rPr>
              <w:br/>
              <w:t>2、主要技术指标要求如下：</w:t>
            </w:r>
            <w:r w:rsidRPr="00E42E3A">
              <w:rPr>
                <w:rFonts w:ascii="宋体" w:hAnsi="宋体" w:cs="宋体" w:hint="eastAsia"/>
                <w:color w:val="000000"/>
                <w:kern w:val="0"/>
                <w:sz w:val="18"/>
                <w:szCs w:val="18"/>
              </w:rPr>
              <w:br/>
              <w:t>最大拉力280kg×2；锁体500x48.5x25mm；</w:t>
            </w:r>
            <w:proofErr w:type="gramStart"/>
            <w:r w:rsidRPr="00E42E3A">
              <w:rPr>
                <w:rFonts w:ascii="宋体" w:hAnsi="宋体" w:cs="宋体" w:hint="eastAsia"/>
                <w:color w:val="000000"/>
                <w:kern w:val="0"/>
                <w:sz w:val="18"/>
                <w:szCs w:val="18"/>
              </w:rPr>
              <w:t>吸板</w:t>
            </w:r>
            <w:proofErr w:type="gramEnd"/>
            <w:r w:rsidRPr="00E42E3A">
              <w:rPr>
                <w:rFonts w:ascii="宋体" w:hAnsi="宋体" w:cs="宋体" w:hint="eastAsia"/>
                <w:color w:val="000000"/>
                <w:kern w:val="0"/>
                <w:sz w:val="18"/>
                <w:szCs w:val="18"/>
              </w:rPr>
              <w:t>180x38x11mm；DC12V或DC24V；工作电流12V；500mAx2,24V/250mAx2；门锁状态输出；延时0/3/6/9秒可调</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台</w:t>
            </w:r>
          </w:p>
        </w:tc>
        <w:tc>
          <w:tcPr>
            <w:tcW w:w="906" w:type="dxa"/>
            <w:tcBorders>
              <w:top w:val="nil"/>
              <w:left w:val="nil"/>
              <w:bottom w:val="single" w:sz="4" w:space="0" w:color="000000"/>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3</w:t>
            </w:r>
          </w:p>
        </w:tc>
        <w:tc>
          <w:tcPr>
            <w:tcW w:w="942" w:type="dxa"/>
            <w:gridSpan w:val="2"/>
            <w:tcBorders>
              <w:top w:val="nil"/>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达实</w:t>
            </w:r>
          </w:p>
        </w:tc>
      </w:tr>
      <w:tr w:rsidR="00763FDE" w:rsidRPr="00E42E3A" w:rsidTr="00F64F21">
        <w:trPr>
          <w:trHeight w:val="1115"/>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出入口目标识别设备</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1、名称：门禁读卡器（含嵌入门前</w:t>
            </w:r>
            <w:proofErr w:type="gramStart"/>
            <w:r w:rsidRPr="00E42E3A">
              <w:rPr>
                <w:rFonts w:ascii="宋体" w:hAnsi="宋体" w:cs="宋体" w:hint="eastAsia"/>
                <w:color w:val="000000"/>
                <w:kern w:val="0"/>
                <w:sz w:val="18"/>
                <w:szCs w:val="18"/>
              </w:rPr>
              <w:t>铃</w:t>
            </w:r>
            <w:proofErr w:type="gramEnd"/>
            <w:r w:rsidRPr="00E42E3A">
              <w:rPr>
                <w:rFonts w:ascii="宋体" w:hAnsi="宋体" w:cs="宋体" w:hint="eastAsia"/>
                <w:color w:val="000000"/>
                <w:kern w:val="0"/>
                <w:sz w:val="18"/>
                <w:szCs w:val="18"/>
              </w:rPr>
              <w:t>读卡器）;</w:t>
            </w:r>
            <w:r w:rsidRPr="00E42E3A">
              <w:rPr>
                <w:rFonts w:ascii="宋体" w:hAnsi="宋体" w:cs="宋体" w:hint="eastAsia"/>
                <w:color w:val="000000"/>
                <w:kern w:val="0"/>
                <w:sz w:val="18"/>
                <w:szCs w:val="18"/>
              </w:rPr>
              <w:br/>
              <w:t>2、主要技术指标要求如下：</w:t>
            </w:r>
            <w:r w:rsidRPr="00E42E3A">
              <w:rPr>
                <w:rFonts w:ascii="宋体" w:hAnsi="宋体" w:cs="宋体" w:hint="eastAsia"/>
                <w:color w:val="000000"/>
                <w:kern w:val="0"/>
                <w:sz w:val="18"/>
                <w:szCs w:val="18"/>
              </w:rPr>
              <w:br/>
            </w:r>
            <w:proofErr w:type="spellStart"/>
            <w:r w:rsidRPr="00E42E3A">
              <w:rPr>
                <w:rFonts w:ascii="宋体" w:hAnsi="宋体" w:cs="宋体" w:hint="eastAsia"/>
                <w:color w:val="000000"/>
                <w:kern w:val="0"/>
                <w:sz w:val="18"/>
                <w:szCs w:val="18"/>
              </w:rPr>
              <w:t>Mifare</w:t>
            </w:r>
            <w:proofErr w:type="spellEnd"/>
            <w:r w:rsidRPr="00E42E3A">
              <w:rPr>
                <w:rFonts w:ascii="宋体" w:hAnsi="宋体" w:cs="宋体" w:hint="eastAsia"/>
                <w:color w:val="000000"/>
                <w:kern w:val="0"/>
                <w:sz w:val="18"/>
                <w:szCs w:val="18"/>
              </w:rPr>
              <w:t>卡+按键；Wiegand+485；IP64；适合120</w:t>
            </w:r>
            <w:r w:rsidRPr="00E42E3A">
              <w:rPr>
                <w:rFonts w:ascii="宋体" w:hAnsi="宋体" w:cs="宋体" w:hint="eastAsia"/>
                <w:color w:val="000000"/>
                <w:kern w:val="0"/>
                <w:sz w:val="18"/>
                <w:szCs w:val="18"/>
              </w:rPr>
              <w:lastRenderedPageBreak/>
              <w:t>及86盒</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lastRenderedPageBreak/>
              <w:t>台</w:t>
            </w:r>
          </w:p>
        </w:tc>
        <w:tc>
          <w:tcPr>
            <w:tcW w:w="906" w:type="dxa"/>
            <w:tcBorders>
              <w:top w:val="nil"/>
              <w:left w:val="nil"/>
              <w:bottom w:val="single" w:sz="4" w:space="0" w:color="000000"/>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30</w:t>
            </w:r>
          </w:p>
        </w:tc>
        <w:tc>
          <w:tcPr>
            <w:tcW w:w="942" w:type="dxa"/>
            <w:gridSpan w:val="2"/>
            <w:tcBorders>
              <w:top w:val="nil"/>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达实</w:t>
            </w:r>
          </w:p>
        </w:tc>
      </w:tr>
      <w:tr w:rsidR="00763FDE" w:rsidRPr="00E42E3A" w:rsidTr="00F64F21">
        <w:trPr>
          <w:trHeight w:val="850"/>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lastRenderedPageBreak/>
              <w:t>出入口目标识别设备</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1、名称：出门按钮（</w:t>
            </w:r>
            <w:proofErr w:type="gramStart"/>
            <w:r w:rsidRPr="00E42E3A">
              <w:rPr>
                <w:rFonts w:ascii="宋体" w:hAnsi="宋体" w:cs="宋体" w:hint="eastAsia"/>
                <w:color w:val="000000"/>
                <w:kern w:val="0"/>
                <w:sz w:val="18"/>
                <w:szCs w:val="18"/>
              </w:rPr>
              <w:t>含底盒</w:t>
            </w:r>
            <w:proofErr w:type="gramEnd"/>
            <w:r w:rsidRPr="00E42E3A">
              <w:rPr>
                <w:rFonts w:ascii="宋体" w:hAnsi="宋体" w:cs="宋体" w:hint="eastAsia"/>
                <w:color w:val="000000"/>
                <w:kern w:val="0"/>
                <w:sz w:val="18"/>
                <w:szCs w:val="18"/>
              </w:rPr>
              <w:t>）;</w:t>
            </w:r>
            <w:r w:rsidRPr="00E42E3A">
              <w:rPr>
                <w:rFonts w:ascii="宋体" w:hAnsi="宋体" w:cs="宋体" w:hint="eastAsia"/>
                <w:color w:val="000000"/>
                <w:kern w:val="0"/>
                <w:sz w:val="18"/>
                <w:szCs w:val="18"/>
              </w:rPr>
              <w:br/>
              <w:t>2、规格：满足系统运行要求.</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Pr="00E42E3A" w:rsidRDefault="00763FDE" w:rsidP="00F64F21">
            <w:pPr>
              <w:widowControl/>
              <w:jc w:val="center"/>
              <w:rPr>
                <w:rFonts w:ascii="宋体" w:hAnsi="宋体" w:cs="宋体"/>
                <w:color w:val="000000"/>
                <w:kern w:val="0"/>
                <w:sz w:val="18"/>
                <w:szCs w:val="18"/>
              </w:rPr>
            </w:pPr>
            <w:r w:rsidRPr="00E42E3A">
              <w:rPr>
                <w:rFonts w:ascii="宋体" w:hAnsi="宋体" w:cs="宋体" w:hint="eastAsia"/>
                <w:color w:val="000000"/>
                <w:kern w:val="0"/>
                <w:sz w:val="18"/>
                <w:szCs w:val="18"/>
              </w:rPr>
              <w:t>台</w:t>
            </w:r>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4</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达实</w:t>
            </w:r>
          </w:p>
        </w:tc>
      </w:tr>
      <w:tr w:rsidR="00763FDE" w:rsidRPr="00E42E3A" w:rsidTr="00F64F21">
        <w:trPr>
          <w:trHeight w:val="841"/>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出入口目标识别设备</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1</w:t>
            </w:r>
            <w:r>
              <w:rPr>
                <w:rFonts w:hint="eastAsia"/>
                <w:color w:val="000000"/>
                <w:sz w:val="18"/>
                <w:szCs w:val="18"/>
              </w:rPr>
              <w:t>、名称：</w:t>
            </w:r>
            <w:proofErr w:type="gramStart"/>
            <w:r>
              <w:rPr>
                <w:rFonts w:hint="eastAsia"/>
                <w:color w:val="000000"/>
                <w:sz w:val="18"/>
                <w:szCs w:val="18"/>
              </w:rPr>
              <w:t>门禁卡</w:t>
            </w:r>
            <w:proofErr w:type="gramEnd"/>
            <w:r>
              <w:rPr>
                <w:rFonts w:hint="eastAsia"/>
                <w:color w:val="000000"/>
                <w:sz w:val="18"/>
                <w:szCs w:val="18"/>
              </w:rPr>
              <w:t>初始化授权</w:t>
            </w:r>
            <w:r>
              <w:rPr>
                <w:rFonts w:hint="eastAsia"/>
                <w:color w:val="000000"/>
                <w:sz w:val="18"/>
                <w:szCs w:val="18"/>
              </w:rPr>
              <w:t>;</w:t>
            </w:r>
            <w:r>
              <w:rPr>
                <w:rFonts w:hint="eastAsia"/>
                <w:color w:val="000000"/>
                <w:sz w:val="18"/>
                <w:szCs w:val="18"/>
              </w:rPr>
              <w:br/>
              <w:t>2</w:t>
            </w:r>
            <w:r>
              <w:rPr>
                <w:rFonts w:hint="eastAsia"/>
                <w:color w:val="000000"/>
                <w:sz w:val="18"/>
                <w:szCs w:val="18"/>
              </w:rPr>
              <w:t>、规格：满足系统运行要求</w:t>
            </w:r>
            <w:r>
              <w:rPr>
                <w:rFonts w:hint="eastAsia"/>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jc w:val="center"/>
              <w:rPr>
                <w:rFonts w:ascii="宋体" w:hAnsi="宋体" w:cs="宋体"/>
                <w:color w:val="000000"/>
                <w:sz w:val="18"/>
                <w:szCs w:val="18"/>
              </w:rPr>
            </w:pPr>
            <w:proofErr w:type="gramStart"/>
            <w:r>
              <w:rPr>
                <w:rFonts w:hint="eastAsia"/>
                <w:color w:val="000000"/>
                <w:sz w:val="18"/>
                <w:szCs w:val="18"/>
              </w:rPr>
              <w:t>个</w:t>
            </w:r>
            <w:proofErr w:type="gramEnd"/>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Default="00763FDE" w:rsidP="00F64F21">
            <w:pPr>
              <w:jc w:val="left"/>
              <w:rPr>
                <w:rFonts w:ascii="宋体" w:hAnsi="宋体" w:cs="宋体"/>
                <w:color w:val="000000"/>
                <w:sz w:val="18"/>
                <w:szCs w:val="18"/>
              </w:rPr>
            </w:pPr>
            <w:r>
              <w:rPr>
                <w:rFonts w:hint="eastAsia"/>
                <w:color w:val="000000"/>
                <w:sz w:val="18"/>
                <w:szCs w:val="18"/>
              </w:rPr>
              <w:t>1000</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p>
        </w:tc>
      </w:tr>
      <w:tr w:rsidR="00763FDE" w:rsidRPr="00E42E3A" w:rsidTr="00F64F21">
        <w:trPr>
          <w:trHeight w:val="1124"/>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配线</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1</w:t>
            </w:r>
            <w:r>
              <w:rPr>
                <w:rFonts w:hint="eastAsia"/>
                <w:color w:val="000000"/>
                <w:sz w:val="18"/>
                <w:szCs w:val="18"/>
              </w:rPr>
              <w:t>、名称：护套软线</w:t>
            </w:r>
            <w:r>
              <w:rPr>
                <w:rFonts w:hint="eastAsia"/>
                <w:color w:val="000000"/>
                <w:sz w:val="18"/>
                <w:szCs w:val="18"/>
              </w:rPr>
              <w:t xml:space="preserve"> ;</w:t>
            </w:r>
            <w:r>
              <w:rPr>
                <w:rFonts w:hint="eastAsia"/>
                <w:color w:val="000000"/>
                <w:sz w:val="18"/>
                <w:szCs w:val="18"/>
              </w:rPr>
              <w:br/>
              <w:t>2</w:t>
            </w:r>
            <w:r>
              <w:rPr>
                <w:rFonts w:hint="eastAsia"/>
                <w:color w:val="000000"/>
                <w:sz w:val="18"/>
                <w:szCs w:val="18"/>
              </w:rPr>
              <w:t>、配线形式：管内配线</w:t>
            </w:r>
            <w:r>
              <w:rPr>
                <w:rFonts w:hint="eastAsia"/>
                <w:color w:val="000000"/>
                <w:sz w:val="18"/>
                <w:szCs w:val="18"/>
              </w:rPr>
              <w:t>;</w:t>
            </w:r>
            <w:r>
              <w:rPr>
                <w:rFonts w:hint="eastAsia"/>
                <w:color w:val="000000"/>
                <w:sz w:val="18"/>
                <w:szCs w:val="18"/>
              </w:rPr>
              <w:br/>
              <w:t>3</w:t>
            </w:r>
            <w:r>
              <w:rPr>
                <w:rFonts w:hint="eastAsia"/>
                <w:color w:val="000000"/>
                <w:sz w:val="18"/>
                <w:szCs w:val="18"/>
              </w:rPr>
              <w:t>、型号规格：</w:t>
            </w:r>
            <w:r>
              <w:rPr>
                <w:rFonts w:hint="eastAsia"/>
                <w:color w:val="000000"/>
                <w:sz w:val="18"/>
                <w:szCs w:val="18"/>
              </w:rPr>
              <w:t>RVV-2</w:t>
            </w:r>
            <w:r>
              <w:rPr>
                <w:rFonts w:hint="eastAsia"/>
                <w:color w:val="000000"/>
                <w:sz w:val="18"/>
                <w:szCs w:val="18"/>
              </w:rPr>
              <w:t>×</w:t>
            </w:r>
            <w:r>
              <w:rPr>
                <w:rFonts w:hint="eastAsia"/>
                <w:color w:val="000000"/>
                <w:sz w:val="18"/>
                <w:szCs w:val="18"/>
              </w:rPr>
              <w:t>1.5.</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jc w:val="center"/>
              <w:rPr>
                <w:rFonts w:ascii="宋体" w:hAnsi="宋体" w:cs="宋体"/>
                <w:color w:val="000000"/>
                <w:sz w:val="18"/>
                <w:szCs w:val="18"/>
              </w:rPr>
            </w:pPr>
            <w:r>
              <w:rPr>
                <w:rFonts w:hint="eastAsia"/>
                <w:color w:val="000000"/>
                <w:sz w:val="18"/>
                <w:szCs w:val="18"/>
              </w:rPr>
              <w:t>m</w:t>
            </w:r>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Default="00763FDE" w:rsidP="00F64F21">
            <w:pPr>
              <w:jc w:val="left"/>
              <w:rPr>
                <w:rFonts w:ascii="宋体" w:hAnsi="宋体" w:cs="宋体"/>
                <w:color w:val="000000"/>
                <w:sz w:val="18"/>
                <w:szCs w:val="18"/>
              </w:rPr>
            </w:pPr>
            <w:r>
              <w:rPr>
                <w:rFonts w:hint="eastAsia"/>
                <w:color w:val="000000"/>
                <w:sz w:val="18"/>
                <w:szCs w:val="18"/>
              </w:rPr>
              <w:t>720</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E42E3A"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爱普华顿、德塔森特、一舟或同档次及以上品牌</w:t>
            </w:r>
          </w:p>
        </w:tc>
      </w:tr>
      <w:tr w:rsidR="00763FDE" w:rsidRPr="00062694" w:rsidTr="00F64F21">
        <w:trPr>
          <w:trHeight w:val="702"/>
        </w:trPr>
        <w:tc>
          <w:tcPr>
            <w:tcW w:w="159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配线</w:t>
            </w:r>
          </w:p>
        </w:tc>
        <w:tc>
          <w:tcPr>
            <w:tcW w:w="3942" w:type="dxa"/>
            <w:tcBorders>
              <w:top w:val="single" w:sz="4" w:space="0" w:color="000000"/>
              <w:left w:val="nil"/>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1</w:t>
            </w:r>
            <w:r>
              <w:rPr>
                <w:rFonts w:hint="eastAsia"/>
                <w:color w:val="000000"/>
                <w:sz w:val="18"/>
                <w:szCs w:val="18"/>
              </w:rPr>
              <w:t>、名称：护套软线</w:t>
            </w:r>
            <w:r>
              <w:rPr>
                <w:rFonts w:hint="eastAsia"/>
                <w:color w:val="000000"/>
                <w:sz w:val="18"/>
                <w:szCs w:val="18"/>
              </w:rPr>
              <w:t xml:space="preserve"> ;</w:t>
            </w:r>
            <w:r>
              <w:rPr>
                <w:rFonts w:hint="eastAsia"/>
                <w:color w:val="000000"/>
                <w:sz w:val="18"/>
                <w:szCs w:val="18"/>
              </w:rPr>
              <w:br/>
              <w:t>2</w:t>
            </w:r>
            <w:r>
              <w:rPr>
                <w:rFonts w:hint="eastAsia"/>
                <w:color w:val="000000"/>
                <w:sz w:val="18"/>
                <w:szCs w:val="18"/>
              </w:rPr>
              <w:t>、配线形式：管内配线</w:t>
            </w:r>
            <w:r>
              <w:rPr>
                <w:rFonts w:hint="eastAsia"/>
                <w:color w:val="000000"/>
                <w:sz w:val="18"/>
                <w:szCs w:val="18"/>
              </w:rPr>
              <w:t>;</w:t>
            </w:r>
            <w:r>
              <w:rPr>
                <w:rFonts w:hint="eastAsia"/>
                <w:color w:val="000000"/>
                <w:sz w:val="18"/>
                <w:szCs w:val="18"/>
              </w:rPr>
              <w:br/>
              <w:t>3</w:t>
            </w:r>
            <w:r>
              <w:rPr>
                <w:rFonts w:hint="eastAsia"/>
                <w:color w:val="000000"/>
                <w:sz w:val="18"/>
                <w:szCs w:val="18"/>
              </w:rPr>
              <w:t>、型号规格：</w:t>
            </w:r>
            <w:r>
              <w:rPr>
                <w:rFonts w:hint="eastAsia"/>
                <w:color w:val="000000"/>
                <w:sz w:val="18"/>
                <w:szCs w:val="18"/>
              </w:rPr>
              <w:t>RVVP-4</w:t>
            </w:r>
            <w:r>
              <w:rPr>
                <w:rFonts w:hint="eastAsia"/>
                <w:color w:val="000000"/>
                <w:sz w:val="18"/>
                <w:szCs w:val="18"/>
              </w:rPr>
              <w:t>×</w:t>
            </w:r>
            <w:r>
              <w:rPr>
                <w:rFonts w:hint="eastAsia"/>
                <w:color w:val="000000"/>
                <w:sz w:val="18"/>
                <w:szCs w:val="18"/>
              </w:rPr>
              <w:t>1.0.</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763FDE" w:rsidRDefault="00763FDE" w:rsidP="00F64F21">
            <w:pPr>
              <w:jc w:val="center"/>
              <w:rPr>
                <w:rFonts w:ascii="宋体" w:hAnsi="宋体" w:cs="宋体"/>
                <w:color w:val="000000"/>
                <w:sz w:val="18"/>
                <w:szCs w:val="18"/>
              </w:rPr>
            </w:pPr>
            <w:r>
              <w:rPr>
                <w:rFonts w:hint="eastAsia"/>
                <w:color w:val="000000"/>
                <w:sz w:val="18"/>
                <w:szCs w:val="18"/>
              </w:rPr>
              <w:t>m</w:t>
            </w:r>
          </w:p>
        </w:tc>
        <w:tc>
          <w:tcPr>
            <w:tcW w:w="951" w:type="dxa"/>
            <w:gridSpan w:val="2"/>
            <w:tcBorders>
              <w:top w:val="single" w:sz="4" w:space="0" w:color="000000"/>
              <w:left w:val="nil"/>
              <w:bottom w:val="single" w:sz="4" w:space="0" w:color="000000"/>
              <w:right w:val="single" w:sz="4" w:space="0" w:color="auto"/>
            </w:tcBorders>
            <w:shd w:val="clear" w:color="000000" w:fill="FFFFFF"/>
            <w:vAlign w:val="center"/>
            <w:hideMark/>
          </w:tcPr>
          <w:p w:rsidR="00763FDE" w:rsidRDefault="00763FDE" w:rsidP="00F64F21">
            <w:pPr>
              <w:jc w:val="left"/>
              <w:rPr>
                <w:rFonts w:ascii="宋体" w:hAnsi="宋体" w:cs="宋体"/>
                <w:color w:val="000000"/>
                <w:sz w:val="18"/>
                <w:szCs w:val="18"/>
              </w:rPr>
            </w:pPr>
            <w:r>
              <w:rPr>
                <w:rFonts w:hint="eastAsia"/>
                <w:color w:val="000000"/>
                <w:sz w:val="18"/>
                <w:szCs w:val="18"/>
              </w:rPr>
              <w:t>720</w:t>
            </w:r>
          </w:p>
        </w:tc>
        <w:tc>
          <w:tcPr>
            <w:tcW w:w="897"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763FDE" w:rsidRPr="00062694"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爱普华顿、德塔森特、一舟或同档次及以上品牌</w:t>
            </w:r>
          </w:p>
        </w:tc>
      </w:tr>
      <w:tr w:rsidR="00763FDE" w:rsidRPr="00062694" w:rsidTr="00F64F21">
        <w:trPr>
          <w:trHeight w:val="915"/>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双绞线缆</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1</w:t>
            </w:r>
            <w:r>
              <w:rPr>
                <w:rFonts w:hint="eastAsia"/>
                <w:color w:val="000000"/>
                <w:sz w:val="18"/>
                <w:szCs w:val="18"/>
              </w:rPr>
              <w:t>、名称：六类非屏蔽双绞线</w:t>
            </w:r>
            <w:r>
              <w:rPr>
                <w:rFonts w:hint="eastAsia"/>
                <w:color w:val="000000"/>
                <w:sz w:val="18"/>
                <w:szCs w:val="18"/>
              </w:rPr>
              <w:br/>
              <w:t>2</w:t>
            </w:r>
            <w:r>
              <w:rPr>
                <w:rFonts w:hint="eastAsia"/>
                <w:color w:val="000000"/>
                <w:sz w:val="18"/>
                <w:szCs w:val="18"/>
              </w:rPr>
              <w:t>、规格：</w:t>
            </w:r>
            <w:r>
              <w:rPr>
                <w:rFonts w:hint="eastAsia"/>
                <w:color w:val="000000"/>
                <w:sz w:val="18"/>
                <w:szCs w:val="18"/>
              </w:rPr>
              <w:t>Cat6 UTP</w:t>
            </w:r>
            <w:r>
              <w:rPr>
                <w:rFonts w:hint="eastAsia"/>
                <w:color w:val="000000"/>
                <w:sz w:val="18"/>
                <w:szCs w:val="18"/>
              </w:rPr>
              <w:br/>
              <w:t>3</w:t>
            </w:r>
            <w:r>
              <w:rPr>
                <w:rFonts w:hint="eastAsia"/>
                <w:color w:val="000000"/>
                <w:sz w:val="18"/>
                <w:szCs w:val="18"/>
              </w:rPr>
              <w:t>、敷设方式：管内穿放</w:t>
            </w:r>
            <w:r>
              <w:rPr>
                <w:rFonts w:hint="eastAsia"/>
                <w:color w:val="000000"/>
                <w:sz w:val="18"/>
                <w:szCs w:val="18"/>
              </w:rPr>
              <w:br/>
              <w:t>4</w:t>
            </w:r>
            <w:r>
              <w:rPr>
                <w:rFonts w:hint="eastAsia"/>
                <w:color w:val="000000"/>
                <w:sz w:val="18"/>
                <w:szCs w:val="18"/>
              </w:rPr>
              <w:t>、未尽事宜详见设计文件</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jc w:val="center"/>
              <w:rPr>
                <w:rFonts w:ascii="宋体" w:hAnsi="宋体" w:cs="宋体"/>
                <w:color w:val="000000"/>
                <w:sz w:val="18"/>
                <w:szCs w:val="18"/>
              </w:rPr>
            </w:pPr>
            <w:r>
              <w:rPr>
                <w:rFonts w:hint="eastAsia"/>
                <w:color w:val="000000"/>
                <w:sz w:val="18"/>
                <w:szCs w:val="18"/>
              </w:rPr>
              <w:t>m</w:t>
            </w:r>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Default="00763FDE" w:rsidP="00F64F21">
            <w:pPr>
              <w:jc w:val="left"/>
              <w:rPr>
                <w:rFonts w:ascii="宋体" w:hAnsi="宋体" w:cs="宋体"/>
                <w:color w:val="000000"/>
                <w:sz w:val="18"/>
                <w:szCs w:val="18"/>
              </w:rPr>
            </w:pPr>
            <w:r>
              <w:rPr>
                <w:rFonts w:hint="eastAsia"/>
                <w:color w:val="000000"/>
                <w:sz w:val="18"/>
                <w:szCs w:val="18"/>
              </w:rPr>
              <w:t>720</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062694" w:rsidRDefault="00763FDE" w:rsidP="00F64F21">
            <w:pPr>
              <w:widowControl/>
              <w:jc w:val="left"/>
              <w:rPr>
                <w:rFonts w:ascii="宋体" w:hAnsi="宋体" w:cs="宋体"/>
                <w:color w:val="000000"/>
                <w:kern w:val="0"/>
                <w:sz w:val="18"/>
                <w:szCs w:val="18"/>
              </w:rPr>
            </w:pPr>
            <w:r w:rsidRPr="00E42E3A">
              <w:rPr>
                <w:rFonts w:ascii="宋体" w:hAnsi="宋体" w:cs="宋体" w:hint="eastAsia"/>
                <w:color w:val="000000"/>
                <w:kern w:val="0"/>
                <w:sz w:val="18"/>
                <w:szCs w:val="18"/>
              </w:rPr>
              <w:t>爱普华顿、德塔森特、一舟或同档次及以上品牌</w:t>
            </w:r>
          </w:p>
        </w:tc>
      </w:tr>
      <w:tr w:rsidR="00763FDE" w:rsidRPr="00062694" w:rsidTr="00F64F21">
        <w:trPr>
          <w:trHeight w:val="915"/>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配管</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rPr>
                <w:rFonts w:ascii="宋体" w:hAnsi="宋体" w:cs="宋体"/>
                <w:color w:val="000000"/>
                <w:sz w:val="18"/>
                <w:szCs w:val="18"/>
              </w:rPr>
            </w:pPr>
            <w:r>
              <w:rPr>
                <w:rFonts w:hint="eastAsia"/>
                <w:color w:val="000000"/>
                <w:sz w:val="18"/>
                <w:szCs w:val="18"/>
              </w:rPr>
              <w:t>1</w:t>
            </w:r>
            <w:r>
              <w:rPr>
                <w:rFonts w:hint="eastAsia"/>
                <w:color w:val="000000"/>
                <w:sz w:val="18"/>
                <w:szCs w:val="18"/>
              </w:rPr>
              <w:t>、名称：紧定式镀锌电线套管</w:t>
            </w:r>
            <w:r>
              <w:rPr>
                <w:rFonts w:hint="eastAsia"/>
                <w:color w:val="000000"/>
                <w:sz w:val="18"/>
                <w:szCs w:val="18"/>
              </w:rPr>
              <w:br/>
              <w:t>2</w:t>
            </w:r>
            <w:r>
              <w:rPr>
                <w:rFonts w:hint="eastAsia"/>
                <w:color w:val="000000"/>
                <w:sz w:val="18"/>
                <w:szCs w:val="18"/>
              </w:rPr>
              <w:t>、规格：</w:t>
            </w:r>
            <w:r>
              <w:rPr>
                <w:rFonts w:hint="eastAsia"/>
                <w:color w:val="000000"/>
                <w:sz w:val="18"/>
                <w:szCs w:val="18"/>
              </w:rPr>
              <w:t>PVC25</w:t>
            </w:r>
            <w:r>
              <w:rPr>
                <w:rFonts w:hint="eastAsia"/>
                <w:color w:val="000000"/>
                <w:sz w:val="18"/>
                <w:szCs w:val="18"/>
              </w:rPr>
              <w:br/>
              <w:t>3</w:t>
            </w:r>
            <w:r>
              <w:rPr>
                <w:rFonts w:hint="eastAsia"/>
                <w:color w:val="000000"/>
                <w:sz w:val="18"/>
                <w:szCs w:val="18"/>
              </w:rPr>
              <w:t>、配置形式：暗配</w:t>
            </w:r>
            <w:r>
              <w:rPr>
                <w:rFonts w:hint="eastAsia"/>
                <w:color w:val="000000"/>
                <w:sz w:val="18"/>
                <w:szCs w:val="18"/>
              </w:rPr>
              <w:br/>
              <w:t>4</w:t>
            </w:r>
            <w:r>
              <w:rPr>
                <w:rFonts w:hint="eastAsia"/>
                <w:color w:val="000000"/>
                <w:sz w:val="18"/>
                <w:szCs w:val="18"/>
              </w:rPr>
              <w:t>、包含但不限于砖墙</w:t>
            </w:r>
            <w:r>
              <w:rPr>
                <w:rFonts w:hint="eastAsia"/>
                <w:color w:val="000000"/>
                <w:sz w:val="18"/>
                <w:szCs w:val="18"/>
              </w:rPr>
              <w:t>/</w:t>
            </w:r>
            <w:r>
              <w:rPr>
                <w:rFonts w:hint="eastAsia"/>
                <w:color w:val="000000"/>
                <w:sz w:val="18"/>
                <w:szCs w:val="18"/>
              </w:rPr>
              <w:t>加气</w:t>
            </w:r>
            <w:proofErr w:type="gramStart"/>
            <w:r>
              <w:rPr>
                <w:rFonts w:hint="eastAsia"/>
                <w:color w:val="000000"/>
                <w:sz w:val="18"/>
                <w:szCs w:val="18"/>
              </w:rPr>
              <w:t>块墙刨</w:t>
            </w:r>
            <w:proofErr w:type="gramEnd"/>
            <w:r>
              <w:rPr>
                <w:rFonts w:hint="eastAsia"/>
                <w:color w:val="000000"/>
                <w:sz w:val="18"/>
                <w:szCs w:val="18"/>
              </w:rPr>
              <w:t>沟、沟槽恢复等</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Default="00763FDE" w:rsidP="00F64F21">
            <w:pPr>
              <w:jc w:val="center"/>
              <w:rPr>
                <w:rFonts w:ascii="宋体" w:hAnsi="宋体" w:cs="宋体"/>
                <w:color w:val="000000"/>
                <w:sz w:val="18"/>
                <w:szCs w:val="18"/>
              </w:rPr>
            </w:pPr>
            <w:r>
              <w:rPr>
                <w:rFonts w:hint="eastAsia"/>
                <w:color w:val="000000"/>
                <w:sz w:val="18"/>
                <w:szCs w:val="18"/>
              </w:rPr>
              <w:t>m</w:t>
            </w:r>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Default="00763FDE" w:rsidP="00F64F21">
            <w:pPr>
              <w:jc w:val="left"/>
              <w:rPr>
                <w:rFonts w:ascii="宋体" w:hAnsi="宋体" w:cs="宋体"/>
                <w:color w:val="000000"/>
                <w:sz w:val="18"/>
                <w:szCs w:val="18"/>
              </w:rPr>
            </w:pPr>
            <w:r>
              <w:rPr>
                <w:rFonts w:hint="eastAsia"/>
                <w:color w:val="000000"/>
                <w:sz w:val="18"/>
                <w:szCs w:val="18"/>
              </w:rPr>
              <w:t>655</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062694" w:rsidRDefault="00763FDE" w:rsidP="00F64F21">
            <w:pPr>
              <w:widowControl/>
              <w:jc w:val="left"/>
              <w:rPr>
                <w:rFonts w:ascii="宋体" w:hAnsi="宋体" w:cs="宋体"/>
                <w:color w:val="000000"/>
                <w:kern w:val="0"/>
                <w:sz w:val="18"/>
                <w:szCs w:val="18"/>
              </w:rPr>
            </w:pPr>
          </w:p>
        </w:tc>
      </w:tr>
      <w:tr w:rsidR="00763FDE" w:rsidRPr="00062694" w:rsidTr="00F64F21">
        <w:trPr>
          <w:trHeight w:val="702"/>
        </w:trPr>
        <w:tc>
          <w:tcPr>
            <w:tcW w:w="1597" w:type="dxa"/>
            <w:tcBorders>
              <w:top w:val="nil"/>
              <w:left w:val="single" w:sz="4" w:space="0" w:color="000000"/>
              <w:bottom w:val="single" w:sz="4" w:space="0" w:color="000000"/>
              <w:right w:val="single" w:sz="4" w:space="0" w:color="000000"/>
            </w:tcBorders>
            <w:shd w:val="clear" w:color="000000" w:fill="FFFFFF"/>
            <w:vAlign w:val="center"/>
            <w:hideMark/>
          </w:tcPr>
          <w:p w:rsidR="00763FDE" w:rsidRPr="00062694" w:rsidRDefault="00763FDE" w:rsidP="00F64F21">
            <w:pPr>
              <w:widowControl/>
              <w:jc w:val="left"/>
              <w:rPr>
                <w:rFonts w:ascii="宋体" w:hAnsi="宋体" w:cs="宋体"/>
                <w:color w:val="000000"/>
                <w:kern w:val="0"/>
                <w:sz w:val="18"/>
                <w:szCs w:val="18"/>
              </w:rPr>
            </w:pPr>
            <w:r w:rsidRPr="00062694">
              <w:rPr>
                <w:rFonts w:ascii="宋体" w:hAnsi="宋体" w:cs="宋体" w:hint="eastAsia"/>
                <w:color w:val="000000"/>
                <w:kern w:val="0"/>
                <w:sz w:val="18"/>
                <w:szCs w:val="18"/>
              </w:rPr>
              <w:t>双绞线</w:t>
            </w:r>
            <w:proofErr w:type="gramStart"/>
            <w:r w:rsidRPr="00062694">
              <w:rPr>
                <w:rFonts w:ascii="宋体" w:hAnsi="宋体" w:cs="宋体" w:hint="eastAsia"/>
                <w:color w:val="000000"/>
                <w:kern w:val="0"/>
                <w:sz w:val="18"/>
                <w:szCs w:val="18"/>
              </w:rPr>
              <w:t>缆</w:t>
            </w:r>
            <w:proofErr w:type="gramEnd"/>
            <w:r w:rsidRPr="00062694">
              <w:rPr>
                <w:rFonts w:ascii="宋体" w:hAnsi="宋体" w:cs="宋体" w:hint="eastAsia"/>
                <w:color w:val="000000"/>
                <w:kern w:val="0"/>
                <w:sz w:val="18"/>
                <w:szCs w:val="18"/>
              </w:rPr>
              <w:t>测试</w:t>
            </w:r>
          </w:p>
        </w:tc>
        <w:tc>
          <w:tcPr>
            <w:tcW w:w="3942" w:type="dxa"/>
            <w:tcBorders>
              <w:top w:val="nil"/>
              <w:left w:val="nil"/>
              <w:bottom w:val="single" w:sz="4" w:space="0" w:color="000000"/>
              <w:right w:val="single" w:sz="4" w:space="0" w:color="000000"/>
            </w:tcBorders>
            <w:shd w:val="clear" w:color="000000" w:fill="FFFFFF"/>
            <w:vAlign w:val="center"/>
            <w:hideMark/>
          </w:tcPr>
          <w:p w:rsidR="00763FDE" w:rsidRPr="00062694" w:rsidRDefault="00763FDE" w:rsidP="00F64F21">
            <w:pPr>
              <w:widowControl/>
              <w:jc w:val="left"/>
              <w:rPr>
                <w:rFonts w:ascii="宋体" w:hAnsi="宋体" w:cs="宋体"/>
                <w:color w:val="000000"/>
                <w:kern w:val="0"/>
                <w:sz w:val="18"/>
                <w:szCs w:val="18"/>
              </w:rPr>
            </w:pPr>
            <w:r w:rsidRPr="00062694">
              <w:rPr>
                <w:rFonts w:ascii="宋体" w:hAnsi="宋体" w:cs="宋体" w:hint="eastAsia"/>
                <w:color w:val="000000"/>
                <w:kern w:val="0"/>
                <w:sz w:val="18"/>
                <w:szCs w:val="18"/>
              </w:rPr>
              <w:t>1、名称：双绞线</w:t>
            </w:r>
            <w:proofErr w:type="gramStart"/>
            <w:r w:rsidRPr="00062694">
              <w:rPr>
                <w:rFonts w:ascii="宋体" w:hAnsi="宋体" w:cs="宋体" w:hint="eastAsia"/>
                <w:color w:val="000000"/>
                <w:kern w:val="0"/>
                <w:sz w:val="18"/>
                <w:szCs w:val="18"/>
              </w:rPr>
              <w:t>缆</w:t>
            </w:r>
            <w:proofErr w:type="gramEnd"/>
            <w:r w:rsidRPr="00062694">
              <w:rPr>
                <w:rFonts w:ascii="宋体" w:hAnsi="宋体" w:cs="宋体" w:hint="eastAsia"/>
                <w:color w:val="000000"/>
                <w:kern w:val="0"/>
                <w:sz w:val="18"/>
                <w:szCs w:val="18"/>
              </w:rPr>
              <w:t>测试</w:t>
            </w:r>
            <w:r w:rsidRPr="00062694">
              <w:rPr>
                <w:rFonts w:ascii="宋体" w:hAnsi="宋体" w:cs="宋体" w:hint="eastAsia"/>
                <w:color w:val="000000"/>
                <w:kern w:val="0"/>
                <w:sz w:val="18"/>
                <w:szCs w:val="18"/>
              </w:rPr>
              <w:br/>
              <w:t>2、测试类别：六类</w:t>
            </w:r>
            <w:r w:rsidRPr="00062694">
              <w:rPr>
                <w:rFonts w:ascii="宋体" w:hAnsi="宋体" w:cs="宋体" w:hint="eastAsia"/>
                <w:color w:val="000000"/>
                <w:kern w:val="0"/>
                <w:sz w:val="18"/>
                <w:szCs w:val="18"/>
              </w:rPr>
              <w:br/>
              <w:t>3、测试内容：电缆链路系统测试</w:t>
            </w:r>
          </w:p>
        </w:tc>
        <w:tc>
          <w:tcPr>
            <w:tcW w:w="992" w:type="dxa"/>
            <w:tcBorders>
              <w:top w:val="nil"/>
              <w:left w:val="nil"/>
              <w:bottom w:val="single" w:sz="4" w:space="0" w:color="000000"/>
              <w:right w:val="single" w:sz="4" w:space="0" w:color="000000"/>
            </w:tcBorders>
            <w:shd w:val="clear" w:color="000000" w:fill="FFFFFF"/>
            <w:vAlign w:val="center"/>
            <w:hideMark/>
          </w:tcPr>
          <w:p w:rsidR="00763FDE" w:rsidRPr="00062694" w:rsidRDefault="00763FDE" w:rsidP="00F64F21">
            <w:pPr>
              <w:widowControl/>
              <w:jc w:val="center"/>
              <w:rPr>
                <w:rFonts w:ascii="宋体" w:hAnsi="宋体" w:cs="宋体"/>
                <w:color w:val="000000"/>
                <w:kern w:val="0"/>
                <w:sz w:val="18"/>
                <w:szCs w:val="18"/>
              </w:rPr>
            </w:pPr>
            <w:r w:rsidRPr="00062694">
              <w:rPr>
                <w:rFonts w:ascii="宋体" w:hAnsi="宋体" w:cs="宋体" w:hint="eastAsia"/>
                <w:color w:val="000000"/>
                <w:kern w:val="0"/>
                <w:sz w:val="18"/>
                <w:szCs w:val="18"/>
              </w:rPr>
              <w:t>链路</w:t>
            </w:r>
          </w:p>
        </w:tc>
        <w:tc>
          <w:tcPr>
            <w:tcW w:w="951" w:type="dxa"/>
            <w:gridSpan w:val="2"/>
            <w:tcBorders>
              <w:top w:val="nil"/>
              <w:left w:val="nil"/>
              <w:bottom w:val="single" w:sz="4" w:space="0" w:color="000000"/>
              <w:right w:val="single" w:sz="4" w:space="0" w:color="auto"/>
            </w:tcBorders>
            <w:shd w:val="clear" w:color="000000" w:fill="FFFFFF"/>
            <w:vAlign w:val="center"/>
            <w:hideMark/>
          </w:tcPr>
          <w:p w:rsidR="00763FDE" w:rsidRPr="00062694" w:rsidRDefault="00763FDE" w:rsidP="00F64F21">
            <w:pPr>
              <w:widowControl/>
              <w:jc w:val="left"/>
              <w:rPr>
                <w:rFonts w:ascii="宋体" w:hAnsi="宋体" w:cs="宋体"/>
                <w:color w:val="000000"/>
                <w:kern w:val="0"/>
                <w:sz w:val="18"/>
                <w:szCs w:val="18"/>
              </w:rPr>
            </w:pPr>
            <w:r w:rsidRPr="00062694">
              <w:rPr>
                <w:rFonts w:ascii="宋体" w:hAnsi="宋体" w:cs="宋体" w:hint="eastAsia"/>
                <w:color w:val="000000"/>
                <w:kern w:val="0"/>
                <w:sz w:val="18"/>
                <w:szCs w:val="18"/>
              </w:rPr>
              <w:t>14</w:t>
            </w:r>
          </w:p>
        </w:tc>
        <w:tc>
          <w:tcPr>
            <w:tcW w:w="897" w:type="dxa"/>
            <w:tcBorders>
              <w:top w:val="nil"/>
              <w:left w:val="single" w:sz="4" w:space="0" w:color="auto"/>
              <w:bottom w:val="single" w:sz="4" w:space="0" w:color="000000"/>
              <w:right w:val="single" w:sz="4" w:space="0" w:color="000000"/>
            </w:tcBorders>
            <w:shd w:val="clear" w:color="000000" w:fill="FFFFFF"/>
            <w:vAlign w:val="center"/>
          </w:tcPr>
          <w:p w:rsidR="00763FDE" w:rsidRPr="00062694" w:rsidRDefault="00763FDE" w:rsidP="00F64F21">
            <w:pPr>
              <w:widowControl/>
              <w:jc w:val="left"/>
              <w:rPr>
                <w:rFonts w:ascii="宋体" w:hAnsi="宋体" w:cs="宋体"/>
                <w:color w:val="000000"/>
                <w:kern w:val="0"/>
                <w:sz w:val="18"/>
                <w:szCs w:val="18"/>
              </w:rPr>
            </w:pPr>
          </w:p>
        </w:tc>
      </w:tr>
    </w:tbl>
    <w:p w:rsidR="00763FDE" w:rsidRDefault="00763FDE"/>
    <w:sectPr w:rsidR="00763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DE"/>
    <w:rsid w:val="001A0A10"/>
    <w:rsid w:val="00763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FD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dc:creator>
  <cp:lastModifiedBy>xt</cp:lastModifiedBy>
  <cp:revision>1</cp:revision>
  <dcterms:created xsi:type="dcterms:W3CDTF">2022-07-18T00:45:00Z</dcterms:created>
  <dcterms:modified xsi:type="dcterms:W3CDTF">2022-07-18T00:47:00Z</dcterms:modified>
</cp:coreProperties>
</file>