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新宋体" w:hAnsi="新宋体" w:eastAsia="新宋体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bCs/>
          <w:sz w:val="28"/>
          <w:szCs w:val="28"/>
          <w:lang w:val="en-US" w:eastAsia="zh-CN"/>
        </w:rPr>
        <w:t xml:space="preserve">附件1         </w:t>
      </w:r>
      <w:r>
        <w:rPr>
          <w:rFonts w:hint="eastAsia" w:ascii="新宋体" w:hAnsi="新宋体" w:eastAsia="新宋体"/>
          <w:b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新宋体" w:hAnsi="新宋体" w:eastAsia="新宋体"/>
          <w:color w:val="auto"/>
          <w:sz w:val="22"/>
          <w:szCs w:val="22"/>
        </w:rPr>
        <w:t xml:space="preserve">    </w:t>
      </w:r>
    </w:p>
    <w:tbl>
      <w:tblPr>
        <w:tblStyle w:val="8"/>
        <w:tblpPr w:leftFromText="180" w:rightFromText="180" w:vertAnchor="text" w:tblpX="10214" w:tblpY="-2116"/>
        <w:tblOverlap w:val="never"/>
        <w:tblW w:w="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17" w:type="dxa"/>
            <w:noWrap w:val="0"/>
            <w:vAlign w:val="top"/>
          </w:tcPr>
          <w:p>
            <w:pPr>
              <w:spacing w:line="380" w:lineRule="exact"/>
              <w:rPr>
                <w:rFonts w:hint="eastAsia" w:ascii="新宋体" w:hAnsi="新宋体" w:eastAsia="新宋体"/>
                <w:b/>
                <w:bCs/>
                <w:sz w:val="22"/>
                <w:szCs w:val="22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  <w:r>
        <w:rPr>
          <w:rFonts w:hAnsi="宋体"/>
          <w:b/>
          <w:bCs/>
          <w:sz w:val="36"/>
        </w:rPr>
        <w:t>报价一览表</w:t>
      </w:r>
    </w:p>
    <w:p>
      <w:pPr>
        <w:rPr>
          <w:rFonts w:hAnsi="宋体"/>
          <w:sz w:val="24"/>
        </w:rPr>
      </w:pPr>
    </w:p>
    <w:p>
      <w:pPr>
        <w:rPr>
          <w:sz w:val="24"/>
        </w:rPr>
      </w:pPr>
      <w:r>
        <w:rPr>
          <w:rFonts w:hAnsi="宋体"/>
          <w:sz w:val="24"/>
        </w:rPr>
        <w:t>投标人名称（盖章）：</w:t>
      </w:r>
      <w:r>
        <w:rPr>
          <w:sz w:val="24"/>
          <w:u w:val="single"/>
        </w:rPr>
        <w:t xml:space="preserve">                    </w:t>
      </w:r>
      <w:r>
        <w:rPr>
          <w:sz w:val="24"/>
        </w:rPr>
        <w:t xml:space="preserve">      </w:t>
      </w:r>
    </w:p>
    <w:p>
      <w:pPr>
        <w:rPr>
          <w:sz w:val="24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26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项目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  <w:p>
            <w:pPr>
              <w:jc w:val="both"/>
              <w:rPr>
                <w:rFonts w:hint="default"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报</w:t>
            </w:r>
            <w:r>
              <w:rPr>
                <w:rFonts w:ascii="Times New Roman" w:hAnsi="Times New Roman"/>
                <w:sz w:val="24"/>
              </w:rPr>
              <w:t>价（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元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/瓶</w:t>
            </w:r>
            <w:r>
              <w:rPr>
                <w:rFonts w:hint="eastAsia" w:ascii="Times New Roman" w:hAnsi="Times New Roman"/>
                <w:sz w:val="21"/>
                <w:szCs w:val="20"/>
                <w:lang w:val="en-US" w:eastAsia="zh-CN"/>
              </w:rPr>
              <w:t>500g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抑菌洗手液</w:t>
            </w:r>
          </w:p>
        </w:tc>
        <w:tc>
          <w:tcPr>
            <w:tcW w:w="35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7566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合计：</w:t>
            </w:r>
          </w:p>
          <w:p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大写：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      </w:t>
            </w:r>
          </w:p>
          <w:p>
            <w:pPr>
              <w:spacing w:line="60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（小写：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(</w:t>
      </w:r>
      <w:r>
        <w:rPr>
          <w:rFonts w:hint="eastAsia"/>
          <w:sz w:val="24"/>
          <w:lang w:eastAsia="zh-CN"/>
        </w:rPr>
        <w:t>根据需要供货</w:t>
      </w:r>
      <w:r>
        <w:rPr>
          <w:rFonts w:hint="eastAsia"/>
          <w:sz w:val="24"/>
          <w:lang w:val="en-US" w:eastAsia="zh-CN"/>
        </w:rPr>
        <w:t>)</w:t>
      </w:r>
    </w:p>
    <w:p>
      <w:pPr>
        <w:spacing w:line="500" w:lineRule="exact"/>
        <w:ind w:firstLine="6240" w:firstLineChars="2600"/>
        <w:rPr>
          <w:sz w:val="24"/>
        </w:rPr>
      </w:pPr>
      <w:r>
        <w:rPr>
          <w:sz w:val="24"/>
        </w:rPr>
        <w:t xml:space="preserve">      </w:t>
      </w:r>
    </w:p>
    <w:p>
      <w:pPr>
        <w:spacing w:line="380" w:lineRule="exact"/>
        <w:rPr>
          <w:rFonts w:hint="eastAsia" w:ascii="新宋体" w:hAnsi="新宋体" w:eastAsia="新宋体"/>
          <w:b/>
          <w:bCs/>
          <w:sz w:val="22"/>
          <w:szCs w:val="22"/>
        </w:rPr>
      </w:pPr>
    </w:p>
    <w:p>
      <w:pPr>
        <w:spacing w:line="380" w:lineRule="exact"/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2"/>
          <w:szCs w:val="22"/>
        </w:rPr>
        <w:t>说明：</w:t>
      </w:r>
      <w:r>
        <w:rPr>
          <w:rFonts w:hint="eastAsia" w:ascii="新宋体" w:hAnsi="新宋体" w:eastAsia="新宋体"/>
          <w:b/>
          <w:bCs/>
          <w:sz w:val="24"/>
          <w:szCs w:val="24"/>
        </w:rPr>
        <w:t xml:space="preserve"> </w:t>
      </w:r>
      <w:r>
        <w:rPr>
          <w:rFonts w:hint="eastAsia" w:ascii="新宋体" w:hAnsi="新宋体" w:eastAsia="新宋体"/>
          <w:color w:val="auto"/>
          <w:sz w:val="24"/>
          <w:szCs w:val="24"/>
          <w:lang w:val="en-US" w:eastAsia="zh-CN"/>
        </w:rPr>
        <w:t>1、本采购项目要求投标人提供的货物及服务内容，除有特别规定外，都应包含在本报价范围内。</w:t>
      </w:r>
    </w:p>
    <w:p>
      <w:pPr>
        <w:spacing w:line="380" w:lineRule="exact"/>
        <w:ind w:firstLine="720" w:firstLineChars="300"/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  <w:t>2、投标报价为投标方所能承受的最低、最终一次性报价。</w:t>
      </w:r>
    </w:p>
    <w:p>
      <w:pPr>
        <w:spacing w:line="380" w:lineRule="exact"/>
        <w:ind w:firstLine="720" w:firstLineChars="300"/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Times New Roman"/>
          <w:color w:val="auto"/>
          <w:kern w:val="2"/>
          <w:sz w:val="24"/>
          <w:szCs w:val="24"/>
          <w:lang w:val="en-US" w:eastAsia="zh-CN" w:bidi="ar-SA"/>
        </w:rPr>
        <w:t>3、总价超过预算价的投标将作无效标处理。</w:t>
      </w:r>
    </w:p>
    <w:p>
      <w:pPr>
        <w:spacing w:line="380" w:lineRule="exact"/>
        <w:ind w:firstLine="72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                                        </w:t>
      </w:r>
    </w:p>
    <w:p>
      <w:pPr>
        <w:spacing w:line="380" w:lineRule="exac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    </w:t>
      </w:r>
      <w:r>
        <w:rPr>
          <w:rFonts w:hint="eastAsia" w:ascii="新宋体" w:hAnsi="新宋体" w:eastAsia="新宋体"/>
          <w:sz w:val="24"/>
          <w:szCs w:val="24"/>
        </w:rPr>
        <w:t>投标人全称（盖章）：</w:t>
      </w:r>
    </w:p>
    <w:p>
      <w:pPr>
        <w:spacing w:line="380" w:lineRule="exact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        投标人代表（签字）：</w:t>
      </w:r>
    </w:p>
    <w:p>
      <w:pPr>
        <w:spacing w:line="380" w:lineRule="exact"/>
        <w:ind w:firstLine="240" w:firstLineChars="1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                                    日 期：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eastAsia" w:eastAsia="宋体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eastAsia" w:eastAsia="宋体"/>
          <w:lang w:val="en-US" w:eastAsia="zh-CN"/>
        </w:rPr>
      </w:pPr>
    </w:p>
    <w:p>
      <w:pPr>
        <w:widowControl/>
        <w:shd w:val="clear" w:color="auto" w:fill="FFFFFF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5A"/>
    <w:rsid w:val="00016978"/>
    <w:rsid w:val="00017511"/>
    <w:rsid w:val="00022FE1"/>
    <w:rsid w:val="00023E04"/>
    <w:rsid w:val="000317A6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0266F"/>
    <w:rsid w:val="00122888"/>
    <w:rsid w:val="00187C6D"/>
    <w:rsid w:val="001A1931"/>
    <w:rsid w:val="001A35DB"/>
    <w:rsid w:val="001C7037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87FFA"/>
    <w:rsid w:val="00292F9E"/>
    <w:rsid w:val="002957A5"/>
    <w:rsid w:val="002B5631"/>
    <w:rsid w:val="002D66CD"/>
    <w:rsid w:val="002E7660"/>
    <w:rsid w:val="002F395A"/>
    <w:rsid w:val="0033233A"/>
    <w:rsid w:val="00345CF4"/>
    <w:rsid w:val="00347A88"/>
    <w:rsid w:val="003C36D5"/>
    <w:rsid w:val="003E02C8"/>
    <w:rsid w:val="003F22AD"/>
    <w:rsid w:val="00464B74"/>
    <w:rsid w:val="00485198"/>
    <w:rsid w:val="0049298B"/>
    <w:rsid w:val="00497753"/>
    <w:rsid w:val="004A0DF8"/>
    <w:rsid w:val="004A4E26"/>
    <w:rsid w:val="004A62D7"/>
    <w:rsid w:val="004D30B7"/>
    <w:rsid w:val="004D66B0"/>
    <w:rsid w:val="004E7AA5"/>
    <w:rsid w:val="004E7CB4"/>
    <w:rsid w:val="004F51D4"/>
    <w:rsid w:val="0050145B"/>
    <w:rsid w:val="0050295D"/>
    <w:rsid w:val="00504232"/>
    <w:rsid w:val="00511B60"/>
    <w:rsid w:val="005374B5"/>
    <w:rsid w:val="00543DB7"/>
    <w:rsid w:val="00570646"/>
    <w:rsid w:val="005739A6"/>
    <w:rsid w:val="00585C55"/>
    <w:rsid w:val="00590A17"/>
    <w:rsid w:val="00592C7A"/>
    <w:rsid w:val="005B308F"/>
    <w:rsid w:val="005C1524"/>
    <w:rsid w:val="005D10A0"/>
    <w:rsid w:val="00610A81"/>
    <w:rsid w:val="00623BF1"/>
    <w:rsid w:val="00641463"/>
    <w:rsid w:val="00651E3B"/>
    <w:rsid w:val="006A626E"/>
    <w:rsid w:val="006D50E2"/>
    <w:rsid w:val="006E50E2"/>
    <w:rsid w:val="00704A9D"/>
    <w:rsid w:val="00706E69"/>
    <w:rsid w:val="00732686"/>
    <w:rsid w:val="00776A25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757B"/>
    <w:rsid w:val="00B050F0"/>
    <w:rsid w:val="00B14062"/>
    <w:rsid w:val="00B519F7"/>
    <w:rsid w:val="00B57BA1"/>
    <w:rsid w:val="00B74F57"/>
    <w:rsid w:val="00B86821"/>
    <w:rsid w:val="00BA3D87"/>
    <w:rsid w:val="00BB69C2"/>
    <w:rsid w:val="00BD191B"/>
    <w:rsid w:val="00C01577"/>
    <w:rsid w:val="00C329A3"/>
    <w:rsid w:val="00C37903"/>
    <w:rsid w:val="00C45408"/>
    <w:rsid w:val="00C736CB"/>
    <w:rsid w:val="00CB17AA"/>
    <w:rsid w:val="00CD6BE9"/>
    <w:rsid w:val="00D070ED"/>
    <w:rsid w:val="00D15706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1602D"/>
    <w:rsid w:val="00E27EF0"/>
    <w:rsid w:val="00E30565"/>
    <w:rsid w:val="00E33B15"/>
    <w:rsid w:val="00E34B78"/>
    <w:rsid w:val="00E53CB1"/>
    <w:rsid w:val="00E56B0E"/>
    <w:rsid w:val="00E66E47"/>
    <w:rsid w:val="00E8458C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B33EC"/>
    <w:rsid w:val="00FC20CE"/>
    <w:rsid w:val="00FE5DD8"/>
    <w:rsid w:val="00FF51AF"/>
    <w:rsid w:val="0B740627"/>
    <w:rsid w:val="12126F1A"/>
    <w:rsid w:val="13672936"/>
    <w:rsid w:val="1A2259E7"/>
    <w:rsid w:val="1AC842D5"/>
    <w:rsid w:val="1CE9578A"/>
    <w:rsid w:val="2168079B"/>
    <w:rsid w:val="2A557268"/>
    <w:rsid w:val="2D0479A0"/>
    <w:rsid w:val="31991202"/>
    <w:rsid w:val="31A602B9"/>
    <w:rsid w:val="4F7D171A"/>
    <w:rsid w:val="54063B4F"/>
    <w:rsid w:val="5531383B"/>
    <w:rsid w:val="590F7926"/>
    <w:rsid w:val="59564F59"/>
    <w:rsid w:val="643330E5"/>
    <w:rsid w:val="648452DB"/>
    <w:rsid w:val="6B2221B5"/>
    <w:rsid w:val="6C803A36"/>
    <w:rsid w:val="6D1C6C93"/>
    <w:rsid w:val="6E5F44EB"/>
    <w:rsid w:val="71DF1E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标题 4 Char"/>
    <w:basedOn w:val="9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列出段落 Char"/>
    <w:link w:val="19"/>
    <w:qFormat/>
    <w:uiPriority w:val="0"/>
    <w:rPr>
      <w:color w:val="000000"/>
      <w:sz w:val="24"/>
      <w:szCs w:val="24"/>
    </w:rPr>
  </w:style>
  <w:style w:type="paragraph" w:customStyle="1" w:styleId="19">
    <w:name w:val="列出段落1"/>
    <w:basedOn w:val="1"/>
    <w:link w:val="18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20">
    <w:name w:val="num"/>
    <w:basedOn w:val="9"/>
    <w:qFormat/>
    <w:uiPriority w:val="0"/>
    <w:rPr>
      <w:shd w:val="clear" w:fill="FFFFFF"/>
    </w:rPr>
  </w:style>
  <w:style w:type="character" w:customStyle="1" w:styleId="21">
    <w:name w:val="num1"/>
    <w:basedOn w:val="9"/>
    <w:qFormat/>
    <w:uiPriority w:val="0"/>
    <w:rPr>
      <w:color w:val="666666"/>
      <w:shd w:val="clear" w:fill="E6E6E6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item-name"/>
    <w:basedOn w:val="9"/>
    <w:qFormat/>
    <w:uiPriority w:val="0"/>
  </w:style>
  <w:style w:type="character" w:customStyle="1" w:styleId="24">
    <w:name w:val="item-name1"/>
    <w:basedOn w:val="9"/>
    <w:qFormat/>
    <w:uiPriority w:val="0"/>
  </w:style>
  <w:style w:type="character" w:customStyle="1" w:styleId="25">
    <w:name w:val="item-name2"/>
    <w:basedOn w:val="9"/>
    <w:qFormat/>
    <w:uiPriority w:val="0"/>
  </w:style>
  <w:style w:type="character" w:customStyle="1" w:styleId="26">
    <w:name w:val="item-name3"/>
    <w:basedOn w:val="9"/>
    <w:qFormat/>
    <w:uiPriority w:val="0"/>
  </w:style>
  <w:style w:type="character" w:customStyle="1" w:styleId="27">
    <w:name w:val="column-name12"/>
    <w:basedOn w:val="9"/>
    <w:qFormat/>
    <w:uiPriority w:val="0"/>
    <w:rPr>
      <w:color w:val="FFFFFF"/>
    </w:rPr>
  </w:style>
  <w:style w:type="character" w:customStyle="1" w:styleId="28">
    <w:name w:val="column-name13"/>
    <w:basedOn w:val="9"/>
    <w:qFormat/>
    <w:uiPriority w:val="0"/>
    <w:rPr>
      <w:color w:val="124D83"/>
    </w:rPr>
  </w:style>
  <w:style w:type="character" w:customStyle="1" w:styleId="29">
    <w:name w:val="column-name14"/>
    <w:basedOn w:val="9"/>
    <w:qFormat/>
    <w:uiPriority w:val="0"/>
    <w:rPr>
      <w:color w:val="124D83"/>
    </w:rPr>
  </w:style>
  <w:style w:type="character" w:customStyle="1" w:styleId="30">
    <w:name w:val="column-name15"/>
    <w:basedOn w:val="9"/>
    <w:qFormat/>
    <w:uiPriority w:val="0"/>
    <w:rPr>
      <w:color w:val="124D83"/>
    </w:rPr>
  </w:style>
  <w:style w:type="character" w:customStyle="1" w:styleId="31">
    <w:name w:val="column-name16"/>
    <w:basedOn w:val="9"/>
    <w:qFormat/>
    <w:uiPriority w:val="0"/>
    <w:rPr>
      <w:color w:val="124D83"/>
    </w:rPr>
  </w:style>
  <w:style w:type="character" w:customStyle="1" w:styleId="32">
    <w:name w:val="news_title"/>
    <w:basedOn w:val="9"/>
    <w:qFormat/>
    <w:uiPriority w:val="0"/>
    <w:rPr>
      <w:sz w:val="21"/>
      <w:szCs w:val="21"/>
    </w:rPr>
  </w:style>
  <w:style w:type="character" w:customStyle="1" w:styleId="33">
    <w:name w:val="news_title1"/>
    <w:basedOn w:val="9"/>
    <w:qFormat/>
    <w:uiPriority w:val="0"/>
    <w:rPr>
      <w:sz w:val="21"/>
      <w:szCs w:val="21"/>
    </w:rPr>
  </w:style>
  <w:style w:type="character" w:customStyle="1" w:styleId="34">
    <w:name w:val="news_meta"/>
    <w:basedOn w:val="9"/>
    <w:qFormat/>
    <w:uiPriority w:val="0"/>
  </w:style>
  <w:style w:type="character" w:customStyle="1" w:styleId="35">
    <w:name w:val="more_text"/>
    <w:basedOn w:val="9"/>
    <w:qFormat/>
    <w:uiPriority w:val="0"/>
    <w:rPr>
      <w:color w:val="A0A1A1"/>
      <w:sz w:val="18"/>
      <w:szCs w:val="18"/>
    </w:rPr>
  </w:style>
  <w:style w:type="character" w:customStyle="1" w:styleId="36">
    <w:name w:val="article_index8"/>
    <w:basedOn w:val="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2530</Characters>
  <Lines>21</Lines>
  <Paragraphs>5</Paragraphs>
  <TotalTime>5</TotalTime>
  <ScaleCrop>false</ScaleCrop>
  <LinksUpToDate>false</LinksUpToDate>
  <CharactersWithSpaces>2968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2018-10-22T01:46:00Z</dcterms:created>
  <dc:creator>xg</dc:creator>
  <cp:lastModifiedBy>MG19-FCB</cp:lastModifiedBy>
  <cp:lastPrinted>2019-07-04T02:10:00Z</cp:lastPrinted>
  <dcterms:modified xsi:type="dcterms:W3CDTF">2021-11-08T03:02:35Z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D17A2B7BAB48467391D5C00B666F4CD2</vt:lpwstr>
  </property>
</Properties>
</file>